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sz w:val="24"/>
        </w:rPr>
      </w:pPr>
      <w:r>
        <w:rPr>
          <w:rFonts w:ascii="Sylfaen" w:eastAsia="Sylfaen" w:hAnsi="Sylfaen"/>
          <w:sz w:val="24"/>
        </w:rPr>
        <w:t>დანართი №10</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ნარკომანიით დაავადებულ პაციენტთა მკურნალობა</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4"/>
        </w:rPr>
      </w:pPr>
      <w:r>
        <w:rPr>
          <w:rFonts w:ascii="Sylfaen" w:eastAsia="Sylfaen" w:hAnsi="Sylfaen"/>
          <w:b/>
          <w:sz w:val="24"/>
        </w:rPr>
        <w:t>(პროგრამული კოდი 35 03 02 10)</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მუხლი 1. პროგრამის მიზანი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პროგრამის მიზანია ნარკოტიკების მოხმარებასთან დაკავშირებული ზიანის შემცირება.</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მუხლი 2. პროგრამის მოსარგებლეები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1. პროგრამის მოსარგებლეები არიან საქართ</w:t>
      </w:r>
      <w:r>
        <w:rPr>
          <w:rFonts w:ascii="Sylfaen" w:eastAsia="Sylfaen" w:hAnsi="Sylfaen"/>
          <w:sz w:val="24"/>
          <w:lang w:val="ka-GE"/>
        </w:rPr>
        <w:t>ვ</w:t>
      </w:r>
      <w:r>
        <w:rPr>
          <w:rFonts w:ascii="Sylfaen" w:eastAsia="Sylfaen" w:hAnsi="Sylfaen"/>
          <w:sz w:val="24"/>
        </w:rPr>
        <w:t>ელოს მოქალაქეები</w:t>
      </w:r>
      <w:r>
        <w:rPr>
          <w:rFonts w:ascii="Sylfaen" w:eastAsia="Sylfaen" w:hAnsi="Sylfaen"/>
          <w:sz w:val="24"/>
          <w:lang w:val="ka-GE"/>
        </w:rPr>
        <w:t xml:space="preserve"> (ასევე პროგრამის მე-3 მუხლის ,,ბ“ ქვეპუნქტის ფარგლებში ჩამანაცვლებელი ფარმაცევტული პროდუქტის მოსარგებლეები ამ მუხლში მითითებულ პირებთან ერთად შეიძლება იყვნენ უცხო ქვეყნის მოქალაქეები, რომლებიც გამომგზავრების მომენტისთვის ჩართულნი იყვნენ უცხოეთში მოქმედ ჩანაცვლებით პროგრამებში).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2. მოსარგებლე ამ პროგრამით გათვალისწინებულ მომსახურებას იღებს სახელმწიფო დახმარების სახით.</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მუხლი 3. მომსახურების მოცულობა</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პროგრამით გათვალისწინებული მომსახურება მოიცავს:</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 სტაციონარულ დეტოქსიკაციას და პირველად რეაბილიტაციას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(დანართი 10.1 -ის შესაბამისად);</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rPr>
        <w:t>ბ) ჩანაცვლებითი თერაპიის განხორციელებას და ჩამანაცვლებელი ფარმაცევტული პროდუქტის მიწოდების (ტრანსპორტირება, ბადრაგირება) უზრუნველყოფას ქ. თბილისსა და რეგიონებში;</w:t>
      </w:r>
      <w:r>
        <w:rPr>
          <w:rFonts w:ascii="Sylfaen" w:eastAsia="Sylfaen" w:hAnsi="Sylfaen"/>
          <w:sz w:val="24"/>
          <w:lang w:val="ka-GE"/>
        </w:rPr>
        <w:t xml:space="preserve"> მათ შორის:</w:t>
      </w:r>
    </w:p>
    <w:p w:rsidR="000B1D3D" w:rsidRPr="001D76A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ბ.ა) ფსიქო-სოციალური რეაბილიტაციის უზრუნველყოფას (2017 წლის 1 ივლისიდან);</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გ) ჩამანაცვლებელი ფარმაცევტული პროდუქტის შესყიდვას;</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დ) ჩამანაცვლებელი ფარმაცევტული პროდუქტის ტრანსპორტირებას, შენახვას და გაცემას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სამკურნალო-პროფილაქტიკურ დაწესებულებებისათვის);</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ე) ამავე მუხლის „ა“ და „ბ“ ქვეპუნქტებით გათვალისწინებული მომსახურების ეფექტურობის შეფასების კომპონენტს, რომელიც მოიცავს ერთიანი სტატისტიკური ინფორმაციის შეგროვებას, სტატისტიკური საქმიანობის კოორდინაციას, ინფორმაციის დამუშავებას და ინფორმაციული რესურსების შექმნას;</w:t>
      </w:r>
    </w:p>
    <w:p w:rsidR="000B1D3D" w:rsidRPr="00F23199"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rPr>
        <w:t xml:space="preserve">ვ) ალკოჰოლის მიღებით გამოწვეული ფსიქიკური და ქცევითი აშლილობების სტაციონარულ მომსახურებას, </w:t>
      </w:r>
      <w:r>
        <w:rPr>
          <w:rFonts w:ascii="Sylfaen" w:eastAsia="Sylfaen" w:hAnsi="Sylfaen"/>
          <w:sz w:val="24"/>
          <w:lang w:val="ka-GE"/>
        </w:rPr>
        <w:t xml:space="preserve">გეოგრაფიული ხელმისაწვდომობის გათვალისწინებით, </w:t>
      </w:r>
      <w:r>
        <w:rPr>
          <w:rFonts w:ascii="Sylfaen" w:eastAsia="Sylfaen" w:hAnsi="Sylfaen"/>
          <w:sz w:val="24"/>
        </w:rPr>
        <w:t>დანართი 10.2-ის შესაბამისად.</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მუხლი 4. დაფინანსების მეთოდოლოგია და ანაზღაურების წესი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1. პროგრამის მე-3 მუხლის „ა“ ქვეპუნქტის ფარგლებში: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 თვის ლიმიტი განისაზღვრება ბიუჯეტით გათვალისწინებული ასიგნებების 1/12-ით;</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ბ) მომსახურების დაფინანსება ხორციელდება ფაქტობრივი ხარჯის მიხედ</w:t>
      </w:r>
      <w:r>
        <w:rPr>
          <w:rFonts w:ascii="Sylfaen" w:eastAsia="Sylfaen" w:hAnsi="Sylfaen"/>
          <w:sz w:val="24"/>
          <w:lang w:val="ka-GE"/>
        </w:rPr>
        <w:t>ვ</w:t>
      </w:r>
      <w:r>
        <w:rPr>
          <w:rFonts w:ascii="Sylfaen" w:eastAsia="Sylfaen" w:hAnsi="Sylfaen"/>
          <w:sz w:val="24"/>
        </w:rPr>
        <w:t>ით, არაუმეტეს დანართი 10.1-ით განსაზღვრული ღირებულებებისა:</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ბ.ა) მომსახურების ანაზღაურებისას დასაშვებია დანართი 10.1-ით განსაზღვრული სერვისების ცალკეულ შემთხვევად დაფინანსება, თუ დაცულია შემდეგი პირობები: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ბ.ა.ა) სამედიცინო რეაბილიტაცია უტარდებათ მხოლოდ იმ ბენეფიციარებს, ვისაც ამავე კომპონენტის ფარგლებში ჩატარებული აქვთ სტაციონარული დეტოქსიკაცია;</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ბ.ა.ბ) სტაციონარული დეტოქსიკაციისა და სამედიცინო რეაბილიტაციის ჩატარებას შორის გასული ვადა არ ადემატება 14 კალენდარულ დღეს.</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2. პროგრამის მე-3 მუხლის „ბ“ ქვეპუნქტის ფარგლებში</w:t>
      </w:r>
      <w:r>
        <w:rPr>
          <w:rFonts w:ascii="Sylfaen" w:eastAsia="Sylfaen" w:hAnsi="Sylfaen"/>
          <w:sz w:val="24"/>
          <w:lang w:val="ka-GE"/>
        </w:rPr>
        <w:t xml:space="preserve"> </w:t>
      </w:r>
      <w:r>
        <w:rPr>
          <w:rFonts w:ascii="Sylfaen" w:eastAsia="Sylfaen" w:hAnsi="Sylfaen"/>
          <w:sz w:val="24"/>
        </w:rPr>
        <w:t>ა)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ბ) ჩანაცვლებითი თერაპიის განხორციელებისას პაციენტის მხრიდან გათვალისწინებულია თანაგადახდა, ერთი თვის განმავლობაში არაუმეტეს 110 ლარისა. თანაგადახდა არ ეხებათ აივ ინფიცირებულებს და „სოციალურად დაუცველი ოჯახების მონაცემთა ერთიან ბაზაში“ რეგისტრირებულ იმ ოჯახების წევრებს, რომელთა სარეიტინგო ქულა არ აღემატება 70 000-ს</w:t>
      </w:r>
      <w:r>
        <w:rPr>
          <w:rFonts w:ascii="Sylfaen" w:eastAsia="Sylfaen" w:hAnsi="Sylfaen"/>
          <w:sz w:val="24"/>
          <w:lang w:val="ka-GE"/>
        </w:rPr>
        <w:t xml:space="preserve"> (2017 წლის 1 ივლისამდე)</w:t>
      </w:r>
      <w:r>
        <w:rPr>
          <w:rFonts w:ascii="Sylfaen" w:eastAsia="Sylfaen" w:hAnsi="Sylfaen"/>
          <w:sz w:val="24"/>
        </w:rPr>
        <w:t>.</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3. პროგრამის მე-3 მუხლის „გ“ ქვეპუნქტით განსაზღვრული მედიკამენტებით პროგრამის მოსარგებლეთა უზრუნველყოფა ხდება უსასყიდლოდ (თანაგადახდის გარეშე), კომპონენტისათვის გამოყოფილი ასიგნებების ფარგლებში.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4. პროგრამის მე-3 მუხლის „ე“ ქვეპუნქტის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 xml:space="preserve">5. პროგრამის მე-3 მუხლის „ვ“ ქვეპუნქტით განსაზღვრული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სახელმწიფოს მიერ ანაზღაურდება ფაქტობრივი ხარჯის </w:t>
      </w:r>
      <w:r>
        <w:rPr>
          <w:rFonts w:ascii="Sylfaen" w:eastAsia="Sylfaen" w:hAnsi="Sylfaen"/>
          <w:sz w:val="24"/>
          <w:lang w:val="ka-GE"/>
        </w:rPr>
        <w:t>9</w:t>
      </w:r>
      <w:r>
        <w:rPr>
          <w:rFonts w:ascii="Sylfaen" w:eastAsia="Sylfaen" w:hAnsi="Sylfaen"/>
          <w:sz w:val="24"/>
        </w:rPr>
        <w:t>0%, დანართი 10.2-ით გათვალისწინებული შემთხვევების დადგენილი ღირებულების შესაბამისად</w:t>
      </w:r>
      <w:r>
        <w:rPr>
          <w:rFonts w:ascii="Sylfaen" w:eastAsia="Sylfaen" w:hAnsi="Sylfaen"/>
          <w:sz w:val="24"/>
          <w:lang w:val="ka-GE"/>
        </w:rPr>
        <w:t>.</w:t>
      </w:r>
      <w:r>
        <w:rPr>
          <w:rFonts w:ascii="Sylfaen" w:eastAsia="Sylfaen" w:hAnsi="Sylfaen"/>
          <w:sz w:val="24"/>
        </w:rPr>
        <w:t xml:space="preserve"> </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მუხლი 5. პროგრამის განხორციელების მექანიზმები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1. პროგრამის მე-3 მუხლის „ა“ ქვეპუნქტით გათვალისწინებული მომსახურება ხორციელდება არამატერიალიზებული ვაუჩერის საშუალებით.</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2. პროგრამის მე-3 მუხლის „ბ“, „გ“ და „დ“ ქვეპუნქტებით განსაზღვრული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lastRenderedPageBreak/>
        <w:t>3. პროგრამის მე-3 მუხლის ,,გ“ ქვეპუნქტით გათვალისწინებული მედიკამენტების გაცემა მოსარგებლეებზე ხორციელდება პროგრამის მე-3 მუხლის „ბ“ ქვეპუნქტით განსაზღვრული მომსახურების მიმწოდებლის მიერ.</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4. პროგრამის მე-3 მუხლის „ე“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Sylfaen" w:eastAsia="Sylfaen" w:hAnsi="Sylfaen"/>
          <w:position w:val="6"/>
          <w:sz w:val="24"/>
        </w:rPr>
        <w:t>1</w:t>
      </w:r>
      <w:r>
        <w:rPr>
          <w:rFonts w:ascii="Sylfaen" w:eastAsia="Sylfaen" w:hAnsi="Sylfaen"/>
          <w:sz w:val="24"/>
        </w:rPr>
        <w:t xml:space="preserve"> მუხლის მე-3 პუნქტის „დ“ ქვეპუნქტის შესაბამისად.</w:t>
      </w:r>
    </w:p>
    <w:p w:rsidR="000B1D3D" w:rsidRPr="00F23199"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rPr>
        <w:t>5. პროგრამის მე-3 მუხლის „</w:t>
      </w:r>
      <w:r>
        <w:rPr>
          <w:rFonts w:ascii="Sylfaen" w:eastAsia="Sylfaen" w:hAnsi="Sylfaen"/>
          <w:sz w:val="24"/>
          <w:lang w:val="ka-GE"/>
        </w:rPr>
        <w:t>ვ</w:t>
      </w:r>
      <w:r>
        <w:rPr>
          <w:rFonts w:ascii="Sylfaen" w:eastAsia="Sylfaen" w:hAnsi="Sylfaen"/>
          <w:sz w:val="24"/>
        </w:rPr>
        <w:t>“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w:t>
      </w:r>
      <w:r>
        <w:rPr>
          <w:rFonts w:ascii="Sylfaen" w:eastAsia="Sylfaen" w:hAnsi="Sylfaen"/>
          <w:sz w:val="24"/>
          <w:lang w:val="ka-GE"/>
        </w:rPr>
        <w:t>.</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br w:type="page"/>
      </w:r>
      <w:r>
        <w:rPr>
          <w:rFonts w:ascii="Sylfaen" w:eastAsia="Sylfaen" w:hAnsi="Sylfaen"/>
          <w:sz w:val="24"/>
        </w:rPr>
        <w:lastRenderedPageBreak/>
        <w:t>.</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მუხლი 6. მომსახურების მიმწოდებელი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1. 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განმახორციელებელს წერილობით დაუდასტურებს პროგრამაში მონაწილეობის სურვილს.</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2. პროგრამის მე-3 მუხლის ,,ბ“, „გ“ და „დ“ ქვეპუნქტების ფარგლებში მიმწოდებელი განისაზღვრება მე-5 მუხლის მე-2 პუნქტის შესაბამისად.</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3. პროგრამის მე-3 მუხლის „ე“ ქვეპუნქტით გათვალისწინებული მომსახურების მიმწოდებელია შპს ..ფსიქიკური ჯანმრთელობის და ნარკომანიის პრეეენციის ცენტრი“.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4. პროგრამის მე-3 მუხლის „</w:t>
      </w:r>
      <w:r>
        <w:rPr>
          <w:rFonts w:ascii="Sylfaen" w:eastAsia="Sylfaen" w:hAnsi="Sylfaen"/>
          <w:sz w:val="24"/>
          <w:lang w:val="ka-GE"/>
        </w:rPr>
        <w:t>ვ</w:t>
      </w:r>
      <w:r>
        <w:rPr>
          <w:rFonts w:ascii="Sylfaen" w:eastAsia="Sylfaen" w:hAnsi="Sylfaen"/>
          <w:sz w:val="24"/>
        </w:rPr>
        <w:t>“ ქვეპუნქტის ფარგლებში მომსახურების მიმწოდებელი განისაზღვრება მე-5 მუხლის მე-5 პუნქტის შესაბამისად.</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მუხლი 7. პროგრამის განმახორციელებელი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პროგრამის განმახორციელებელია სააგენტო.</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მუხლი 8. პროგრამის ბიუჯეტი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 xml:space="preserve">პროგრამის ბიუჯეტი განისაზღვრება </w:t>
      </w:r>
      <w:r>
        <w:rPr>
          <w:rFonts w:ascii="Sylfaen" w:eastAsia="Sylfaen" w:hAnsi="Sylfaen"/>
          <w:sz w:val="24"/>
          <w:lang w:val="ka-GE"/>
        </w:rPr>
        <w:t>7</w:t>
      </w:r>
      <w:r>
        <w:rPr>
          <w:rFonts w:ascii="Sylfaen" w:eastAsia="Sylfaen" w:hAnsi="Sylfaen"/>
          <w:sz w:val="24"/>
        </w:rPr>
        <w:t>,000.0 ათასი ლარით, შემდეგი ცხრილის შესაბამისად: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58"/>
        <w:gridCol w:w="7380"/>
        <w:gridCol w:w="1638"/>
      </w:tblGrid>
      <w:tr w:rsidR="000B1D3D" w:rsidTr="00F23199">
        <w:tblPrEx>
          <w:tblCellMar>
            <w:top w:w="0" w:type="dxa"/>
            <w:bottom w:w="0" w:type="dxa"/>
          </w:tblCellMar>
        </w:tblPrEx>
        <w:tc>
          <w:tcPr>
            <w:tcW w:w="55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N</w:t>
            </w:r>
          </w:p>
        </w:tc>
        <w:tc>
          <w:tcPr>
            <w:tcW w:w="7380"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კომპონენტის დასახელება</w:t>
            </w:r>
          </w:p>
        </w:tc>
        <w:tc>
          <w:tcPr>
            <w:tcW w:w="163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ბიუჯეტი</w:t>
            </w:r>
          </w:p>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(ათასი ლარი)</w:t>
            </w:r>
          </w:p>
        </w:tc>
      </w:tr>
      <w:tr w:rsidR="000B1D3D" w:rsidTr="00F23199">
        <w:tblPrEx>
          <w:tblCellMar>
            <w:top w:w="0" w:type="dxa"/>
            <w:bottom w:w="0" w:type="dxa"/>
          </w:tblCellMar>
        </w:tblPrEx>
        <w:tc>
          <w:tcPr>
            <w:tcW w:w="55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1</w:t>
            </w:r>
          </w:p>
        </w:tc>
        <w:tc>
          <w:tcPr>
            <w:tcW w:w="7380"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სტაციონარული დეტოქსიკაცია და პირველადი რეაბილიტაცია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w:t>
            </w:r>
          </w:p>
        </w:tc>
        <w:tc>
          <w:tcPr>
            <w:tcW w:w="1638" w:type="dxa"/>
            <w:tcBorders>
              <w:top w:val="single" w:sz="4" w:space="0" w:color="auto"/>
              <w:left w:val="single" w:sz="4" w:space="0" w:color="auto"/>
              <w:bottom w:val="single" w:sz="4" w:space="0" w:color="auto"/>
              <w:right w:val="single" w:sz="4" w:space="0" w:color="auto"/>
            </w:tcBorders>
          </w:tcPr>
          <w:p w:rsidR="000B1D3D" w:rsidRPr="00DA1D54"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r>
              <w:rPr>
                <w:rFonts w:ascii="Sylfaen" w:eastAsia="Sylfaen" w:hAnsi="Sylfaen"/>
                <w:sz w:val="20"/>
                <w:lang w:val="ka-GE"/>
              </w:rPr>
              <w:t>1,850.0</w:t>
            </w:r>
          </w:p>
        </w:tc>
      </w:tr>
      <w:tr w:rsidR="000B1D3D" w:rsidTr="00F23199">
        <w:tblPrEx>
          <w:tblCellMar>
            <w:top w:w="0" w:type="dxa"/>
            <w:bottom w:w="0" w:type="dxa"/>
          </w:tblCellMar>
        </w:tblPrEx>
        <w:tc>
          <w:tcPr>
            <w:tcW w:w="55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w:t>
            </w:r>
          </w:p>
        </w:tc>
        <w:tc>
          <w:tcPr>
            <w:tcW w:w="7380"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w:t>
            </w:r>
          </w:p>
        </w:tc>
        <w:tc>
          <w:tcPr>
            <w:tcW w:w="1638" w:type="dxa"/>
            <w:tcBorders>
              <w:top w:val="single" w:sz="4" w:space="0" w:color="auto"/>
              <w:left w:val="single" w:sz="4" w:space="0" w:color="auto"/>
              <w:bottom w:val="single" w:sz="4" w:space="0" w:color="auto"/>
              <w:right w:val="single" w:sz="4" w:space="0" w:color="auto"/>
            </w:tcBorders>
          </w:tcPr>
          <w:p w:rsidR="000B1D3D" w:rsidRPr="00DA1D54"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r>
              <w:rPr>
                <w:rFonts w:ascii="Sylfaen" w:eastAsia="Sylfaen" w:hAnsi="Sylfaen"/>
                <w:sz w:val="20"/>
                <w:lang w:val="ka-GE"/>
              </w:rPr>
              <w:t>4,450.0</w:t>
            </w:r>
          </w:p>
        </w:tc>
      </w:tr>
      <w:tr w:rsidR="000B1D3D" w:rsidTr="00F23199">
        <w:tblPrEx>
          <w:tblCellMar>
            <w:top w:w="0" w:type="dxa"/>
            <w:bottom w:w="0" w:type="dxa"/>
          </w:tblCellMar>
        </w:tblPrEx>
        <w:tc>
          <w:tcPr>
            <w:tcW w:w="558" w:type="dxa"/>
            <w:tcBorders>
              <w:top w:val="single" w:sz="4" w:space="0" w:color="auto"/>
              <w:left w:val="single" w:sz="4" w:space="0" w:color="auto"/>
              <w:bottom w:val="single" w:sz="4" w:space="0" w:color="auto"/>
              <w:right w:val="single" w:sz="4" w:space="0" w:color="auto"/>
            </w:tcBorders>
          </w:tcPr>
          <w:p w:rsidR="000B1D3D" w:rsidRPr="00DA1D54"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r>
              <w:rPr>
                <w:rFonts w:ascii="Sylfaen" w:eastAsia="Sylfaen" w:hAnsi="Sylfaen"/>
                <w:sz w:val="20"/>
                <w:lang w:val="ka-GE"/>
              </w:rPr>
              <w:t>2.1.</w:t>
            </w:r>
          </w:p>
        </w:tc>
        <w:tc>
          <w:tcPr>
            <w:tcW w:w="7380" w:type="dxa"/>
            <w:tcBorders>
              <w:top w:val="single" w:sz="4" w:space="0" w:color="auto"/>
              <w:left w:val="single" w:sz="4" w:space="0" w:color="auto"/>
              <w:bottom w:val="single" w:sz="4" w:space="0" w:color="auto"/>
              <w:right w:val="single" w:sz="4" w:space="0" w:color="auto"/>
            </w:tcBorders>
          </w:tcPr>
          <w:p w:rsidR="000B1D3D" w:rsidRPr="00DA1D54"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lang w:val="ka-GE"/>
              </w:rPr>
              <w:t>მ.შ ფსიქო-სოციალური რეაბილიტაციის უზრუნველყოფა</w:t>
            </w:r>
          </w:p>
        </w:tc>
        <w:tc>
          <w:tcPr>
            <w:tcW w:w="1638" w:type="dxa"/>
            <w:tcBorders>
              <w:top w:val="single" w:sz="4" w:space="0" w:color="auto"/>
              <w:left w:val="single" w:sz="4" w:space="0" w:color="auto"/>
              <w:bottom w:val="single" w:sz="4" w:space="0" w:color="auto"/>
              <w:right w:val="single" w:sz="4" w:space="0" w:color="auto"/>
            </w:tcBorders>
          </w:tcPr>
          <w:p w:rsidR="000B1D3D" w:rsidRPr="00DA1D54" w:rsidDel="00DA1D54"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r>
              <w:rPr>
                <w:rFonts w:ascii="Sylfaen" w:eastAsia="Sylfaen" w:hAnsi="Sylfaen"/>
                <w:sz w:val="20"/>
                <w:lang w:val="ka-GE"/>
              </w:rPr>
              <w:t>150.0</w:t>
            </w:r>
          </w:p>
        </w:tc>
      </w:tr>
      <w:tr w:rsidR="000B1D3D" w:rsidTr="00F23199">
        <w:tblPrEx>
          <w:tblCellMar>
            <w:top w:w="0" w:type="dxa"/>
            <w:bottom w:w="0" w:type="dxa"/>
          </w:tblCellMar>
        </w:tblPrEx>
        <w:tc>
          <w:tcPr>
            <w:tcW w:w="55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3</w:t>
            </w:r>
          </w:p>
        </w:tc>
        <w:tc>
          <w:tcPr>
            <w:tcW w:w="7380"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ჩამანაცვლებელი ფარმაცევტული პროდუქტის შესყიდვა</w:t>
            </w:r>
          </w:p>
        </w:tc>
        <w:tc>
          <w:tcPr>
            <w:tcW w:w="1638" w:type="dxa"/>
            <w:tcBorders>
              <w:top w:val="single" w:sz="4" w:space="0" w:color="auto"/>
              <w:left w:val="single" w:sz="4" w:space="0" w:color="auto"/>
              <w:bottom w:val="single" w:sz="4" w:space="0" w:color="auto"/>
              <w:right w:val="single" w:sz="4" w:space="0" w:color="auto"/>
            </w:tcBorders>
          </w:tcPr>
          <w:p w:rsidR="000B1D3D" w:rsidRPr="00DA1D54"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r>
              <w:rPr>
                <w:rFonts w:ascii="Sylfaen" w:eastAsia="Sylfaen" w:hAnsi="Sylfaen"/>
                <w:sz w:val="20"/>
                <w:lang w:val="ka-GE"/>
              </w:rPr>
              <w:t>234.0</w:t>
            </w:r>
          </w:p>
        </w:tc>
      </w:tr>
      <w:tr w:rsidR="000B1D3D" w:rsidTr="00F23199">
        <w:tblPrEx>
          <w:tblCellMar>
            <w:top w:w="0" w:type="dxa"/>
            <w:bottom w:w="0" w:type="dxa"/>
          </w:tblCellMar>
        </w:tblPrEx>
        <w:tc>
          <w:tcPr>
            <w:tcW w:w="55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4</w:t>
            </w:r>
          </w:p>
        </w:tc>
        <w:tc>
          <w:tcPr>
            <w:tcW w:w="7380"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ჩამანაცვლებელი ფარმაცევტული პროდუქტის ტრანსპორტირება, შენახვა და გაცემა</w:t>
            </w:r>
          </w:p>
        </w:tc>
        <w:tc>
          <w:tcPr>
            <w:tcW w:w="163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36.0</w:t>
            </w:r>
          </w:p>
        </w:tc>
      </w:tr>
      <w:tr w:rsidR="000B1D3D" w:rsidTr="00F23199">
        <w:tblPrEx>
          <w:tblCellMar>
            <w:top w:w="0" w:type="dxa"/>
            <w:bottom w:w="0" w:type="dxa"/>
          </w:tblCellMar>
        </w:tblPrEx>
        <w:tc>
          <w:tcPr>
            <w:tcW w:w="55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5</w:t>
            </w:r>
          </w:p>
        </w:tc>
        <w:tc>
          <w:tcPr>
            <w:tcW w:w="7380"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ეფექტურობის შეფასების კომპონენტი</w:t>
            </w:r>
          </w:p>
        </w:tc>
        <w:tc>
          <w:tcPr>
            <w:tcW w:w="1638" w:type="dxa"/>
            <w:tcBorders>
              <w:top w:val="single" w:sz="4" w:space="0" w:color="auto"/>
              <w:left w:val="single" w:sz="4" w:space="0" w:color="auto"/>
              <w:bottom w:val="single" w:sz="4" w:space="0" w:color="auto"/>
              <w:right w:val="single" w:sz="4" w:space="0" w:color="auto"/>
            </w:tcBorders>
          </w:tcPr>
          <w:p w:rsidR="000B1D3D" w:rsidRPr="00DA1D54"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r>
              <w:rPr>
                <w:rFonts w:ascii="Sylfaen" w:eastAsia="Sylfaen" w:hAnsi="Sylfaen"/>
                <w:sz w:val="20"/>
                <w:lang w:val="ka-GE"/>
              </w:rPr>
              <w:t>130.0</w:t>
            </w:r>
          </w:p>
        </w:tc>
      </w:tr>
      <w:tr w:rsidR="000B1D3D" w:rsidTr="00F23199">
        <w:tblPrEx>
          <w:tblCellMar>
            <w:top w:w="0" w:type="dxa"/>
            <w:bottom w:w="0" w:type="dxa"/>
          </w:tblCellMar>
        </w:tblPrEx>
        <w:tc>
          <w:tcPr>
            <w:tcW w:w="55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6</w:t>
            </w:r>
          </w:p>
        </w:tc>
        <w:tc>
          <w:tcPr>
            <w:tcW w:w="7380"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ალკოჰოლის მიღებით გამოწვეული ფსიქიკური და ქცევითი აშლილობების სტაციონარული მომსახურება</w:t>
            </w:r>
          </w:p>
        </w:tc>
        <w:tc>
          <w:tcPr>
            <w:tcW w:w="163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300.0</w:t>
            </w:r>
          </w:p>
        </w:tc>
      </w:tr>
      <w:tr w:rsidR="000B1D3D" w:rsidTr="00F23199">
        <w:tblPrEx>
          <w:tblCellMar>
            <w:top w:w="0" w:type="dxa"/>
            <w:bottom w:w="0" w:type="dxa"/>
          </w:tblCellMar>
        </w:tblPrEx>
        <w:tc>
          <w:tcPr>
            <w:tcW w:w="55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7380"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სულ</w:t>
            </w:r>
          </w:p>
        </w:tc>
        <w:tc>
          <w:tcPr>
            <w:tcW w:w="163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7</w:t>
            </w:r>
            <w:r>
              <w:rPr>
                <w:rFonts w:ascii="Sylfaen" w:eastAsia="Sylfaen" w:hAnsi="Sylfaen"/>
                <w:sz w:val="20"/>
              </w:rPr>
              <w:t>,000.0</w:t>
            </w:r>
          </w:p>
        </w:tc>
      </w:tr>
    </w:tbl>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მუხლი 9. დამატებითი პირობები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1. პროგრამის მე-3 მუხლის „ა“ ქვეპუნქტით გათვალისწინებული სამედიცინო მომსახურების ზედამხედველობა განისაზღვრება გეგმურ სტაციონარულ შემთხვეთათა ზედამხედველობის წესის შესაბამისად, ამასთან:</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lastRenderedPageBreak/>
        <w:t>ა) პროგრამის მე-3 მუხლის „ა“ ქვეპუნქტის ფარგლებში სააგენტო უზრუნველყოფს პროგრამის მოსარგებლეთა რეგისტრაციას რიგითობის დაცვით, სადაც პრიორიტეტი ენიჭება ბენეფიციარებს, რომლებიც აკმაყოფილებენ შემდეგ კრიტერიუმებს:</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ა.ა) პაციენტები, რომლებსაც ჯერ არ უსარგებლიათ „ნარკომანიის სახელმწიფო პროგრამის" „სტაციონარული დეტოქსიკაციისა და პირველადი რეაბილიტაციის" კომპონენტით;</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ა.ბ) აივ-ინფექცია/შიდსით დაავადებული პირები;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ა.გ) სოციალურად დაუცველი ოჯახების მონაცემთა ერთიან ბაზაში დარეგისტრირებული იმ ოჯახების წევრები, რომელთა სარეიტინგო ქულა არ აღემატება 70 000-ს;</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ა.დ) 18დან - 25 წლამდე ასაკის პაციენტები;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ა-ე) ქალები;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ბ) პროგრამის მე-3 მუხლის „ა“ ქვეპუნქტის ფარგლებში დარეგისტრირებულ მოსარგებლეებს სააგენტო ვალდებულია, შესთავაზოს პროგრამის ფარგლებში მიმწოდებლად დარეგისტრირებულ დაწესებულებებში ვაუჩერით განსაზღვრული მომსახურების მიღება. ამასთან, პაციენტი უფლებამოსილია თვითონ აარჩიოს მიმწოდებელი დაწესებულება. ალტერნატიულ დაწესებულებაში მკურნალობაზე უარის თქმა არ განაპირობებს პაციენტისთვის პროგრამით განსაზღვრული მომსახურების მიღების შეზღუდვას;</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გ) პროგრამის მე-3 მუხლის „ა" ქვეპუნქტის ფარგლებში მოსარგებლის რეგისტრაციის ფორმასა და წესს განსაზღვრავს სააგენტო სამინისტროსთან შეთანხმებით;</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2. პროგრამის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მიხედვით, ამასთან:</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 პაციენტის ჩართვა პროგრამაში მიმწოდებლის მიერ უნდა განხორციელდეს „ნარკომანიის ჩანაცვლებითი სპეციალური პროგრამით მკურნალობის განხორციელების შესახებ" საქართველოს შრომის, ჯანმრთელობისა და სოციალური დაცვის მინისტრის 2014 წლის 3 ივლისის N01-41/ნ ბრძანებით განსაზღვრული პროგრამაში ჩართვის კრიტერიუმებისა და ჩართვის წესის მოთხოვნათა დაცვით;</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ბ) პროგრამის მე-3 მუხლის „ბ“ ქვეპუნქტის მიმწოდებელი ვალდებულია უზრუნველყოს მე-3 მუხლის „გ“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3. ჩანაცვლებითი თერაპიის კომპონენტის ფარგლებში პაციენტთა ჩართვისას უპირეტესობა ენიჭება მეთადონის გამოყენებას, თუკი არ არსებობს კანონმდებლობით განსაზღვრული წინააღმდეგობები მეთადონის გამოყენებასთან დაკავშირებით.</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lastRenderedPageBreak/>
        <w:t>4. ბუპრენორფინ-ნალოქსონით ჩანაცვლებით თერაპიაში პაციენტების ჩართვა ხორციელდება შემდეგი კრიტერიუმებიდან ერთ-ერთის არსებობის შემთხვევაში: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 პაციენტის ასაკი 25 წელზე ნაკლები;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ბ) დადასტურებულია მეთადონის მიმართ პაციენტის ინტოლერანტობა;</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გ) არის კლინიკური ჩვ</w:t>
      </w:r>
      <w:r>
        <w:rPr>
          <w:rFonts w:ascii="Sylfaen" w:eastAsia="Sylfaen" w:hAnsi="Sylfaen"/>
          <w:sz w:val="24"/>
          <w:lang w:val="ka-GE"/>
        </w:rPr>
        <w:t>ე</w:t>
      </w:r>
      <w:r>
        <w:rPr>
          <w:rFonts w:ascii="Sylfaen" w:eastAsia="Sylfaen" w:hAnsi="Sylfaen"/>
          <w:sz w:val="24"/>
        </w:rPr>
        <w:t>ნებები, როდესაც დასტურდება მეთადონის გამოყენების უკუჩვენება.</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5. პროგრამის მე-3 მუხლის „ვ“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sz w:val="24"/>
        </w:rPr>
      </w:pPr>
      <w:r>
        <w:rPr>
          <w:rFonts w:ascii="Sylfaen" w:eastAsia="Sylfaen" w:hAnsi="Sylfaen"/>
          <w:sz w:val="24"/>
        </w:rPr>
        <w:t>დანართი 10.1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58"/>
        <w:gridCol w:w="7380"/>
        <w:gridCol w:w="1638"/>
      </w:tblGrid>
      <w:tr w:rsidR="000B1D3D" w:rsidTr="00F23199">
        <w:tblPrEx>
          <w:tblCellMar>
            <w:top w:w="0" w:type="dxa"/>
            <w:bottom w:w="0" w:type="dxa"/>
          </w:tblCellMar>
        </w:tblPrEx>
        <w:tc>
          <w:tcPr>
            <w:tcW w:w="55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N</w:t>
            </w:r>
          </w:p>
        </w:tc>
        <w:tc>
          <w:tcPr>
            <w:tcW w:w="7380"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დასახელება</w:t>
            </w:r>
          </w:p>
        </w:tc>
        <w:tc>
          <w:tcPr>
            <w:tcW w:w="163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ღირებულება</w:t>
            </w:r>
          </w:p>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(ლარი)</w:t>
            </w:r>
          </w:p>
        </w:tc>
      </w:tr>
      <w:tr w:rsidR="000B1D3D" w:rsidTr="00F23199">
        <w:tblPrEx>
          <w:tblCellMar>
            <w:top w:w="0" w:type="dxa"/>
            <w:bottom w:w="0" w:type="dxa"/>
          </w:tblCellMar>
        </w:tblPrEx>
        <w:tc>
          <w:tcPr>
            <w:tcW w:w="55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1</w:t>
            </w:r>
          </w:p>
        </w:tc>
        <w:tc>
          <w:tcPr>
            <w:tcW w:w="7380"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ქცევითი პაშლილობები: აღკვეთის მდგომარეობა (მკურნალობა პლაზმაფერეზით/ან მის გარეშე)</w:t>
            </w:r>
          </w:p>
        </w:tc>
        <w:tc>
          <w:tcPr>
            <w:tcW w:w="163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1600</w:t>
            </w:r>
          </w:p>
        </w:tc>
      </w:tr>
      <w:tr w:rsidR="000B1D3D" w:rsidTr="00F23199">
        <w:tblPrEx>
          <w:tblCellMar>
            <w:top w:w="0" w:type="dxa"/>
            <w:bottom w:w="0" w:type="dxa"/>
          </w:tblCellMar>
        </w:tblPrEx>
        <w:tc>
          <w:tcPr>
            <w:tcW w:w="55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w:t>
            </w:r>
          </w:p>
        </w:tc>
        <w:tc>
          <w:tcPr>
            <w:tcW w:w="7380"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ქცეეითი აშლილობები: სამედიცინო რეაბილიტაცია</w:t>
            </w:r>
          </w:p>
        </w:tc>
        <w:tc>
          <w:tcPr>
            <w:tcW w:w="163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400</w:t>
            </w:r>
          </w:p>
        </w:tc>
      </w:tr>
    </w:tbl>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sz w:val="24"/>
        </w:rPr>
      </w:pP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sz w:val="24"/>
        </w:rPr>
      </w:pPr>
      <w:r>
        <w:rPr>
          <w:rFonts w:ascii="Sylfaen" w:eastAsia="Sylfaen" w:hAnsi="Sylfaen"/>
          <w:sz w:val="24"/>
        </w:rPr>
        <w:t>დანართი 10.2</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4"/>
        </w:rPr>
      </w:pPr>
      <w:r>
        <w:rPr>
          <w:rFonts w:ascii="Sylfaen" w:eastAsia="Sylfaen" w:hAnsi="Sylfaen"/>
          <w:sz w:val="24"/>
        </w:rPr>
        <w:t>ალკოჰოლის</w:t>
      </w:r>
      <w:r>
        <w:rPr>
          <w:sz w:val="24"/>
        </w:rPr>
        <w:t xml:space="preserve"> </w:t>
      </w:r>
      <w:r>
        <w:rPr>
          <w:rFonts w:ascii="Sylfaen" w:eastAsia="Sylfaen" w:hAnsi="Sylfaen"/>
          <w:sz w:val="24"/>
        </w:rPr>
        <w:t>მიღებით</w:t>
      </w:r>
      <w:r>
        <w:rPr>
          <w:sz w:val="24"/>
        </w:rPr>
        <w:t xml:space="preserve"> </w:t>
      </w:r>
      <w:r>
        <w:rPr>
          <w:rFonts w:ascii="Sylfaen" w:eastAsia="Sylfaen" w:hAnsi="Sylfaen"/>
          <w:sz w:val="24"/>
        </w:rPr>
        <w:t>გამოწვეული</w:t>
      </w:r>
      <w:r>
        <w:rPr>
          <w:sz w:val="24"/>
        </w:rPr>
        <w:t xml:space="preserve"> </w:t>
      </w:r>
      <w:r>
        <w:rPr>
          <w:rFonts w:ascii="Sylfaen" w:eastAsia="Sylfaen" w:hAnsi="Sylfaen"/>
          <w:sz w:val="24"/>
        </w:rPr>
        <w:t>ფსიქიკური</w:t>
      </w:r>
      <w:r>
        <w:rPr>
          <w:sz w:val="24"/>
        </w:rPr>
        <w:t xml:space="preserve"> </w:t>
      </w:r>
      <w:r>
        <w:rPr>
          <w:rFonts w:ascii="Sylfaen" w:eastAsia="Sylfaen" w:hAnsi="Sylfaen"/>
          <w:sz w:val="24"/>
        </w:rPr>
        <w:t>და</w:t>
      </w:r>
      <w:r>
        <w:rPr>
          <w:sz w:val="24"/>
        </w:rPr>
        <w:t xml:space="preserve"> </w:t>
      </w:r>
      <w:r>
        <w:rPr>
          <w:rFonts w:ascii="Sylfaen" w:eastAsia="Sylfaen" w:hAnsi="Sylfaen"/>
          <w:sz w:val="24"/>
        </w:rPr>
        <w:t>ქცევითი</w:t>
      </w:r>
      <w:r>
        <w:rPr>
          <w:sz w:val="24"/>
        </w:rPr>
        <w:t xml:space="preserve"> </w:t>
      </w:r>
      <w:r>
        <w:rPr>
          <w:rFonts w:ascii="Sylfaen" w:eastAsia="Sylfaen" w:hAnsi="Sylfaen"/>
          <w:sz w:val="24"/>
        </w:rPr>
        <w:t>აშლილობების</w:t>
      </w:r>
      <w:r>
        <w:rPr>
          <w:sz w:val="24"/>
        </w:rPr>
        <w:t xml:space="preserve"> </w:t>
      </w:r>
      <w:r>
        <w:rPr>
          <w:rFonts w:ascii="Sylfaen" w:eastAsia="Sylfaen" w:hAnsi="Sylfaen"/>
          <w:sz w:val="24"/>
        </w:rPr>
        <w:t>სტაციონარული მომსახურების</w:t>
      </w:r>
      <w:r>
        <w:rPr>
          <w:sz w:val="24"/>
        </w:rPr>
        <w:t xml:space="preserve"> </w:t>
      </w:r>
      <w:r>
        <w:rPr>
          <w:rFonts w:ascii="Sylfaen" w:eastAsia="Sylfaen" w:hAnsi="Sylfaen"/>
          <w:sz w:val="24"/>
        </w:rPr>
        <w:t>მოცულობა</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098"/>
        <w:gridCol w:w="6840"/>
        <w:gridCol w:w="1638"/>
      </w:tblGrid>
      <w:tr w:rsidR="000B1D3D" w:rsidTr="00F23199">
        <w:tblPrEx>
          <w:tblCellMar>
            <w:top w:w="0" w:type="dxa"/>
            <w:bottom w:w="0" w:type="dxa"/>
          </w:tblCellMar>
        </w:tblPrEx>
        <w:tc>
          <w:tcPr>
            <w:tcW w:w="109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კოდი</w:t>
            </w:r>
          </w:p>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(ICD-10)</w:t>
            </w:r>
          </w:p>
        </w:tc>
        <w:tc>
          <w:tcPr>
            <w:tcW w:w="6840"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დასახელება</w:t>
            </w:r>
          </w:p>
        </w:tc>
        <w:tc>
          <w:tcPr>
            <w:tcW w:w="163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ღირებულება</w:t>
            </w:r>
          </w:p>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(ლარი)</w:t>
            </w:r>
          </w:p>
        </w:tc>
      </w:tr>
      <w:tr w:rsidR="000B1D3D" w:rsidTr="00F23199">
        <w:tblPrEx>
          <w:tblCellMar>
            <w:top w:w="0" w:type="dxa"/>
            <w:bottom w:w="0" w:type="dxa"/>
          </w:tblCellMar>
        </w:tblPrEx>
        <w:tc>
          <w:tcPr>
            <w:tcW w:w="109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F10.4</w:t>
            </w:r>
          </w:p>
        </w:tc>
        <w:tc>
          <w:tcPr>
            <w:tcW w:w="6840"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ალკოჰოლის მოხმარებით გამოწვეული ფსიქიკური და ქცევითი აშლილობანი; აღკვეთის მდგომარეობა დელირიუმით</w:t>
            </w:r>
          </w:p>
        </w:tc>
        <w:tc>
          <w:tcPr>
            <w:tcW w:w="163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835</w:t>
            </w:r>
          </w:p>
        </w:tc>
      </w:tr>
      <w:tr w:rsidR="000B1D3D" w:rsidTr="00F23199">
        <w:tblPrEx>
          <w:tblCellMar>
            <w:top w:w="0" w:type="dxa"/>
            <w:bottom w:w="0" w:type="dxa"/>
          </w:tblCellMar>
        </w:tblPrEx>
        <w:tc>
          <w:tcPr>
            <w:tcW w:w="109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F10.5  (F10.51)</w:t>
            </w:r>
          </w:p>
        </w:tc>
        <w:tc>
          <w:tcPr>
            <w:tcW w:w="6840"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ალკოჰოლის მოხმარებით გამოწვეული ფსიქიკური და ქცევითი აშლილობანი; მწვავე ბოდვითი ფსიქოზური აშლილობა</w:t>
            </w:r>
          </w:p>
        </w:tc>
        <w:tc>
          <w:tcPr>
            <w:tcW w:w="163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1020</w:t>
            </w:r>
          </w:p>
        </w:tc>
      </w:tr>
      <w:tr w:rsidR="000B1D3D" w:rsidTr="00F23199">
        <w:tblPrEx>
          <w:tblCellMar>
            <w:top w:w="0" w:type="dxa"/>
            <w:bottom w:w="0" w:type="dxa"/>
          </w:tblCellMar>
        </w:tblPrEx>
        <w:tc>
          <w:tcPr>
            <w:tcW w:w="109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F10.5  (F10.52)</w:t>
            </w:r>
          </w:p>
        </w:tc>
        <w:tc>
          <w:tcPr>
            <w:tcW w:w="6840"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ალკოჰოლის მოხმარებით გამოწვეული ფსიქიკური და ქცევითი აშლილობანი; ფსიქოზური აშლილობა მწვავე ჰალუცინოზით</w:t>
            </w:r>
          </w:p>
        </w:tc>
        <w:tc>
          <w:tcPr>
            <w:tcW w:w="163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790</w:t>
            </w:r>
          </w:p>
        </w:tc>
      </w:tr>
      <w:tr w:rsidR="000B1D3D" w:rsidTr="00F23199">
        <w:tblPrEx>
          <w:tblCellMar>
            <w:top w:w="0" w:type="dxa"/>
            <w:bottom w:w="0" w:type="dxa"/>
          </w:tblCellMar>
        </w:tblPrEx>
        <w:tc>
          <w:tcPr>
            <w:tcW w:w="1098" w:type="dxa"/>
            <w:tcBorders>
              <w:top w:val="single" w:sz="4" w:space="0" w:color="auto"/>
              <w:left w:val="single" w:sz="4" w:space="0" w:color="auto"/>
              <w:bottom w:val="single" w:sz="4" w:space="0" w:color="auto"/>
              <w:right w:val="single" w:sz="4" w:space="0" w:color="auto"/>
            </w:tcBorders>
          </w:tcPr>
          <w:p w:rsidR="000B1D3D" w:rsidRPr="00DA1D54"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rPr>
              <w:t>F10.3</w:t>
            </w:r>
            <w:r>
              <w:rPr>
                <w:rFonts w:ascii="Sylfaen" w:eastAsia="Sylfaen" w:hAnsi="Sylfaen"/>
                <w:sz w:val="20"/>
                <w:lang w:val="ka-GE"/>
              </w:rPr>
              <w:t>1</w:t>
            </w:r>
          </w:p>
        </w:tc>
        <w:tc>
          <w:tcPr>
            <w:tcW w:w="6840"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 xml:space="preserve">ალკოჰოლის მოხმარებით გამოწვეული ფსიქიკური და ქცევითი აშლილობანი; აღკვეთის მდგომარეობა </w:t>
            </w:r>
            <w:r>
              <w:rPr>
                <w:rFonts w:ascii="Sylfaen" w:eastAsia="Sylfaen" w:hAnsi="Sylfaen"/>
                <w:sz w:val="20"/>
                <w:lang w:val="ka-GE"/>
              </w:rPr>
              <w:t xml:space="preserve"> გულყრებით</w:t>
            </w:r>
          </w:p>
        </w:tc>
        <w:tc>
          <w:tcPr>
            <w:tcW w:w="1638" w:type="dxa"/>
            <w:tcBorders>
              <w:top w:val="single" w:sz="4" w:space="0" w:color="auto"/>
              <w:left w:val="single" w:sz="4" w:space="0" w:color="auto"/>
              <w:bottom w:val="single" w:sz="4" w:space="0" w:color="auto"/>
              <w:right w:val="single" w:sz="4" w:space="0" w:color="auto"/>
            </w:tcBorders>
          </w:tcPr>
          <w:p w:rsidR="000B1D3D"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880</w:t>
            </w:r>
          </w:p>
        </w:tc>
      </w:tr>
    </w:tbl>
    <w:p w:rsidR="000B1D3D" w:rsidRDefault="000B1D3D"/>
    <w:p w:rsidR="000B1D3D" w:rsidRDefault="000B1D3D">
      <w:r>
        <w:br w:type="page"/>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right"/>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lastRenderedPageBreak/>
        <w:t>დანართი 12</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D225D8">
        <w:rPr>
          <w:rFonts w:ascii="Sylfaen" w:eastAsia="Times New Roman" w:hAnsi="Sylfaen" w:cs="Sylfaen"/>
          <w:b/>
          <w:bCs/>
          <w:sz w:val="24"/>
          <w:szCs w:val="24"/>
          <w:shd w:val="clear" w:color="auto" w:fill="C5B862"/>
          <w:lang w:val="x-none" w:eastAsia="x-none"/>
        </w:rPr>
        <w:t>ფსიქიკ</w:t>
      </w:r>
      <w:r w:rsidRPr="00D225D8">
        <w:rPr>
          <w:rFonts w:ascii="Sylfaen" w:eastAsia="Times New Roman" w:hAnsi="Sylfaen" w:cs="Sylfaen"/>
          <w:b/>
          <w:bCs/>
          <w:sz w:val="24"/>
          <w:szCs w:val="24"/>
          <w:lang w:val="x-none" w:eastAsia="x-none"/>
        </w:rPr>
        <w:t>ური ჯანმრთელობა</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lang w:val="x-none" w:eastAsia="x-none"/>
        </w:rPr>
      </w:pPr>
      <w:r w:rsidRPr="00D225D8">
        <w:rPr>
          <w:rFonts w:ascii="Sylfaen" w:eastAsia="Times New Roman" w:hAnsi="Sylfaen" w:cs="Sylfaen"/>
          <w:b/>
          <w:bCs/>
          <w:sz w:val="24"/>
          <w:szCs w:val="24"/>
          <w:lang w:val="x-none" w:eastAsia="x-none"/>
        </w:rPr>
        <w:t>(პროგრამული კოდი 35 03 03 01)</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მუხლი 1. პროგრამის მიზანი</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პროგრამის მიზანია ფსიქიატრიული მომსახურების გეოგრაფიული და ფინანსური ხელმისაწვდომობის გაზრდა საქართველოს მოსახლეობისათვის.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მუხლი 2. პროგრამის მოსარგებლეები</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1. პროგრამის მოსარგებლეები არიან საქართველოს მოქალაქეები.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eastAsia="x-none"/>
        </w:rPr>
      </w:pPr>
      <w:r w:rsidRPr="00D225D8">
        <w:rPr>
          <w:rFonts w:ascii="Sylfaen" w:eastAsia="Times New Roman" w:hAnsi="Sylfaen" w:cs="Sylfaen"/>
          <w:sz w:val="24"/>
          <w:szCs w:val="24"/>
          <w:lang w:val="x-none" w:eastAsia="x-none"/>
        </w:rPr>
        <w:t xml:space="preserve">2. პროგრამის მე-3 მუხლის „ბ“ ქვეპუნქტის „ბ.ა.გ“ ქვეპუნქტით გათვალისწინებული იძულებითი ან არანებაყოფლობითი სტაციონარული მომსახურების მოსარგებლეები არიან საქართველოს მოქალაქეები ან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და რომელთაც უტარდებათ პროგრამის მე-3 მუხლის „ბ“ ქვეპუნქტის „ბ.ა.გ“ ქვეპუნქტით გათვალისწინებული მომსახურება ამავე ქვეპუნქტით განსაზღვრული მომსახურების მიმწოდებელ სამედიცინო დაწესებულებებში. </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hAnsi="Sylfaen" w:cs="Sylfaen"/>
          <w:sz w:val="24"/>
          <w:szCs w:val="24"/>
          <w:lang w:val="x-none" w:eastAsia="x-none"/>
        </w:rPr>
        <w:t xml:space="preserve">3. </w:t>
      </w:r>
      <w:r w:rsidRPr="00D225D8">
        <w:rPr>
          <w:rFonts w:ascii="Sylfaen" w:eastAsia="Times New Roman" w:hAnsi="Sylfaen" w:cs="Sylfaen"/>
          <w:sz w:val="24"/>
          <w:szCs w:val="24"/>
          <w:lang w:val="x-none" w:eastAsia="x-none"/>
        </w:rPr>
        <w:t xml:space="preserve">სტაციონარული მომსახურების მოსარგებლეები, რომლებსაც ესაჭიროებათ არანებაყოფლობითი მომსახურება, არიან საქართველოს მოქალაქეები, </w:t>
      </w:r>
      <w:r w:rsidRPr="00A37271">
        <w:rPr>
          <w:rFonts w:ascii="Sylfaen" w:eastAsia="Times New Roman" w:hAnsi="Sylfaen" w:cs="Sylfaen"/>
          <w:sz w:val="24"/>
          <w:szCs w:val="24"/>
          <w:highlight w:val="yellow"/>
          <w:lang w:val="x-none" w:eastAsia="x-none"/>
        </w:rPr>
        <w:t>საქართველოში მყოფი უცხო ქვეყნის მოქალაქეები და საქართველოში მუდმივად მცხოვრები მოქალაქეობის არმქონე პირები.</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4. მოსარგებლე ამ პროგრამით გათვალისწინებულ მომსახურებას იღებს სახელმწიფო დახმარების სახით.</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მუხლი 3. მომსახურების მოცულობა</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ა) ამბულატორიული მომსახურება:</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ა.ა) ფსიქიატრიული ამბულატორიული მომსახურება მოიცავს ოჯახის ექიმის/უბნის ექიმის ან ფსიქიატრიული სტაციონარული დაწესებულების მიმართვით გადაგზავნილი, აღრიცხვაზე აყვანილი და თვითდინებით მისული (დიაგნოზის დადასტურების შემდეგ) პაციენტების მომსახურებას დანართი 12.1-ით განსაზღვრული ნოზოლოგიების შესაბამისად (პაციენტის ამბულატორიულ მეთვალყურეობაზე აყვანა ხდება პაციენტის სურვილის შემთხვევაში), მათ შორის:</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ა.ა.ა)</w:t>
      </w:r>
      <w:r w:rsidRPr="00D225D8">
        <w:rPr>
          <w:rFonts w:ascii="Sylfaen" w:eastAsia="Times New Roman" w:hAnsi="Sylfaen" w:cs="Sylfaen"/>
          <w:sz w:val="24"/>
          <w:szCs w:val="24"/>
          <w:lang w:val="x-none" w:eastAsia="x-none"/>
        </w:rPr>
        <w:t xml:space="preserve"> ექიმ-ფსიქიატრის მეთვალყურეობა</w:t>
      </w:r>
      <w:r>
        <w:rPr>
          <w:rFonts w:ascii="Sylfaen" w:eastAsia="Times New Roman" w:hAnsi="Sylfaen" w:cs="Sylfaen"/>
          <w:sz w:val="24"/>
          <w:szCs w:val="24"/>
          <w:lang w:val="ka-GE" w:eastAsia="x-none"/>
        </w:rPr>
        <w:t>;</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Pr>
          <w:rFonts w:ascii="Sylfaen" w:eastAsia="Times New Roman" w:hAnsi="Sylfaen" w:cs="Sylfaen"/>
          <w:sz w:val="24"/>
          <w:szCs w:val="24"/>
          <w:lang w:val="ka-GE" w:eastAsia="x-none"/>
        </w:rPr>
        <w:t xml:space="preserve">    ა.ა.ბ) ექიმ-ფსიქიატრის </w:t>
      </w:r>
      <w:r w:rsidRPr="00D225D8">
        <w:rPr>
          <w:rFonts w:ascii="Sylfaen" w:eastAsia="Times New Roman" w:hAnsi="Sylfaen" w:cs="Sylfaen"/>
          <w:sz w:val="24"/>
          <w:szCs w:val="24"/>
          <w:lang w:val="x-none" w:eastAsia="x-none"/>
        </w:rPr>
        <w:t xml:space="preserve">დანიშნულების მიხედვით </w:t>
      </w:r>
      <w:r>
        <w:rPr>
          <w:rFonts w:ascii="Sylfaen" w:eastAsia="Times New Roman" w:hAnsi="Sylfaen" w:cs="Sylfaen"/>
          <w:sz w:val="24"/>
          <w:szCs w:val="24"/>
          <w:lang w:val="ka-GE" w:eastAsia="x-none"/>
        </w:rPr>
        <w:t xml:space="preserve">სხვა სპეციალისტების კონსულტაცია. მათ შორის: </w:t>
      </w:r>
      <w:r w:rsidRPr="00D225D8">
        <w:rPr>
          <w:rFonts w:ascii="Sylfaen" w:eastAsia="Times New Roman" w:hAnsi="Sylfaen" w:cs="Sylfaen"/>
          <w:sz w:val="24"/>
          <w:szCs w:val="24"/>
          <w:lang w:val="x-none" w:eastAsia="x-none"/>
        </w:rPr>
        <w:t>„ფსიქიატრიული დახმარების შესახებ“ საქართველოს კანონი</w:t>
      </w:r>
      <w:r>
        <w:rPr>
          <w:rFonts w:ascii="Sylfaen" w:eastAsia="Times New Roman" w:hAnsi="Sylfaen" w:cs="Sylfaen"/>
          <w:sz w:val="24"/>
          <w:szCs w:val="24"/>
          <w:lang w:val="ka-GE" w:eastAsia="x-none"/>
        </w:rPr>
        <w:t xml:space="preserve">თ განსაზღვრული ფსიქიატრიის დარგის სხვა მუშაკების (შემდგომში - </w:t>
      </w:r>
      <w:r>
        <w:rPr>
          <w:rFonts w:ascii="Sylfaen" w:eastAsia="Times New Roman" w:hAnsi="Sylfaen" w:cs="Sylfaen"/>
          <w:sz w:val="24"/>
          <w:szCs w:val="24"/>
          <w:lang w:val="ka-GE" w:eastAsia="x-none"/>
        </w:rPr>
        <w:lastRenderedPageBreak/>
        <w:t>ფსიქიატრიის დარგის სხვა მუშაკი)</w:t>
      </w:r>
      <w:r w:rsidRPr="00D225D8">
        <w:rPr>
          <w:rFonts w:ascii="Sylfaen" w:eastAsia="Times New Roman" w:hAnsi="Sylfaen" w:cs="Sylfaen"/>
          <w:sz w:val="24"/>
          <w:szCs w:val="24"/>
          <w:lang w:val="x-none" w:eastAsia="x-none"/>
        </w:rPr>
        <w:t xml:space="preserve"> და  ექიმ-სპეციალისტების (თერაპევტი, ნევროლოგი) კონსულტაცია;</w:t>
      </w:r>
    </w:p>
    <w:p w:rsidR="000B1D3D" w:rsidRPr="00EC4FAF"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ა.ა.გ)</w:t>
      </w:r>
      <w:r w:rsidRPr="00D225D8">
        <w:rPr>
          <w:rFonts w:ascii="Sylfaen" w:eastAsia="Times New Roman" w:hAnsi="Sylfaen" w:cs="Sylfaen"/>
          <w:sz w:val="24"/>
          <w:szCs w:val="24"/>
          <w:lang w:val="x-none" w:eastAsia="x-none"/>
        </w:rPr>
        <w:t xml:space="preserve"> ექიმ-ფსიქიატრის ან ფსიქიატრიის დარგის სხვა მუშაკების ვიზიტი პაციენტთან ბინაზე იმ შემთხვევაში, თუ ვერ ხერხდება პაციენტის მისვლა ფსიქიატრიულ დაწესებულებაში</w:t>
      </w:r>
      <w:r>
        <w:rPr>
          <w:rFonts w:ascii="Sylfaen" w:eastAsia="Times New Roman" w:hAnsi="Sylfaen" w:cs="Sylfaen"/>
          <w:sz w:val="24"/>
          <w:szCs w:val="24"/>
          <w:lang w:val="ka-GE" w:eastAsia="x-none"/>
        </w:rPr>
        <w:t>, გარდა ამავე მუხლის ,,ა“ პუნქტის ,,ა.ე“ ქვეპუნქტით გათვალისწინებული მომსახურებისა;</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ა.ა.დ)</w:t>
      </w:r>
      <w:r w:rsidRPr="00D225D8">
        <w:rPr>
          <w:rFonts w:ascii="Sylfaen" w:eastAsia="Times New Roman" w:hAnsi="Sylfaen" w:cs="Sylfaen"/>
          <w:sz w:val="24"/>
          <w:szCs w:val="24"/>
          <w:lang w:val="x-none" w:eastAsia="x-none"/>
        </w:rPr>
        <w:t xml:space="preserve"> ექიმ-ფსიქიატრის მიერ დანიშნული მედიკამენტებით უზრუნველყოფა;</w:t>
      </w:r>
    </w:p>
    <w:p w:rsidR="000B1D3D" w:rsidRPr="00EC4FAF"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D225D8">
        <w:rPr>
          <w:rFonts w:ascii="Sylfaen" w:eastAsia="Times New Roman" w:hAnsi="Sylfaen" w:cs="Sylfaen"/>
          <w:sz w:val="24"/>
          <w:szCs w:val="24"/>
          <w:lang w:val="x-none" w:eastAsia="x-none"/>
        </w:rPr>
        <w:t xml:space="preserve">ა.ბ) ფსიქოსოციალური რეაბილიტაცია, </w:t>
      </w:r>
      <w:r w:rsidRPr="00EC4FAF">
        <w:rPr>
          <w:rFonts w:ascii="Sylfaen" w:eastAsia="Times New Roman" w:hAnsi="Sylfaen" w:cs="Sylfaen"/>
          <w:sz w:val="24"/>
          <w:szCs w:val="24"/>
          <w:lang w:val="x-none" w:eastAsia="x-none"/>
        </w:rPr>
        <w:t xml:space="preserve">რაც გულისხმობს </w:t>
      </w:r>
      <w:r w:rsidRPr="00D225D8">
        <w:rPr>
          <w:rFonts w:ascii="Sylfaen" w:eastAsia="Times New Roman" w:hAnsi="Sylfaen" w:cs="Sylfaen"/>
          <w:sz w:val="24"/>
          <w:szCs w:val="24"/>
          <w:lang w:val="x-none" w:eastAsia="x-none"/>
        </w:rPr>
        <w:t>სტანდარტების შესაბამისად („ტექნიკური რეგლამენტი</w:t>
      </w:r>
      <w:r>
        <w:rPr>
          <w:rFonts w:ascii="Sylfaen" w:eastAsia="Times New Roman" w:hAnsi="Sylfaen" w:cs="Sylfaen"/>
          <w:sz w:val="24"/>
          <w:szCs w:val="24"/>
          <w:lang w:val="ka-GE" w:eastAsia="x-none"/>
        </w:rPr>
        <w:t>ს</w:t>
      </w:r>
      <w:r w:rsidRPr="00D225D8">
        <w:rPr>
          <w:rFonts w:ascii="Sylfaen" w:eastAsia="Times New Roman" w:hAnsi="Sylfaen" w:cs="Sylfaen"/>
          <w:sz w:val="24"/>
          <w:szCs w:val="24"/>
          <w:lang w:val="x-none" w:eastAsia="x-none"/>
        </w:rPr>
        <w:t xml:space="preserve">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w:t>
      </w:r>
      <w:r>
        <w:rPr>
          <w:rFonts w:ascii="Sylfaen" w:eastAsia="Times New Roman" w:hAnsi="Sylfaen" w:cs="Sylfaen"/>
          <w:sz w:val="24"/>
          <w:szCs w:val="24"/>
          <w:lang w:val="ka-GE" w:eastAsia="x-none"/>
        </w:rPr>
        <w:t xml:space="preserve"> </w:t>
      </w:r>
      <w:r w:rsidRPr="00EC4FAF">
        <w:rPr>
          <w:rFonts w:ascii="Sylfaen" w:eastAsia="Times New Roman" w:hAnsi="Sylfaen" w:cs="Sylfaen"/>
          <w:sz w:val="24"/>
          <w:szCs w:val="24"/>
          <w:lang w:val="x-none" w:eastAsia="x-none"/>
        </w:rPr>
        <w:t xml:space="preserve">ღონისძიებათა გატარებას, რომელთა შედეგად პაციენტმა უნდა შეძლოს დამოუკიდებლად </w:t>
      </w:r>
      <w:r w:rsidRPr="00D225D8">
        <w:rPr>
          <w:rFonts w:ascii="Sylfaen" w:eastAsia="Times New Roman" w:hAnsi="Sylfaen" w:cs="Sylfaen"/>
          <w:sz w:val="24"/>
          <w:szCs w:val="24"/>
          <w:lang w:val="x-none" w:eastAsia="x-none"/>
        </w:rPr>
        <w:t>ცხოვრებისთვის საჭირო ბაზისურ უნარ-ჩვევათა აღდგენა/შესწავლა,  მათ შორის</w:t>
      </w:r>
      <w:r>
        <w:rPr>
          <w:rFonts w:ascii="Sylfaen" w:eastAsia="Times New Roman" w:hAnsi="Sylfaen" w:cs="Sylfaen"/>
          <w:sz w:val="24"/>
          <w:szCs w:val="24"/>
          <w:lang w:val="ka-GE" w:eastAsia="x-none"/>
        </w:rPr>
        <w:t>:</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Pr>
          <w:rFonts w:ascii="Sylfaen" w:eastAsia="Times New Roman" w:hAnsi="Sylfaen" w:cs="Sylfaen"/>
          <w:sz w:val="24"/>
          <w:szCs w:val="24"/>
          <w:lang w:val="ka-GE" w:eastAsia="x-none"/>
        </w:rPr>
        <w:t xml:space="preserve"> ა.ბ.ა)</w:t>
      </w:r>
      <w:r w:rsidRPr="00D225D8">
        <w:rPr>
          <w:rFonts w:ascii="Sylfaen" w:eastAsia="Times New Roman" w:hAnsi="Sylfaen" w:cs="Sylfaen"/>
          <w:sz w:val="24"/>
          <w:szCs w:val="24"/>
          <w:lang w:val="x-none" w:eastAsia="x-none"/>
        </w:rPr>
        <w:t xml:space="preserve"> პაციენტის საჭიროებების განსაზღვრა, ინდივიდუალური და სპეციფიკური რეაბილიტაციური გეგმის შედგენა;</w:t>
      </w:r>
    </w:p>
    <w:p w:rsidR="000B1D3D" w:rsidRPr="00DD369C"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D225D8">
        <w:rPr>
          <w:rFonts w:ascii="Sylfaen" w:eastAsia="Times New Roman" w:hAnsi="Sylfaen" w:cs="Sylfaen"/>
          <w:sz w:val="24"/>
          <w:szCs w:val="24"/>
          <w:lang w:val="x-none" w:eastAsia="x-none"/>
        </w:rPr>
        <w:t xml:space="preserve">ა.გ) ბავშვთა </w:t>
      </w:r>
      <w:r w:rsidRPr="00D225D8">
        <w:rPr>
          <w:rFonts w:ascii="Sylfaen" w:eastAsia="Times New Roman" w:hAnsi="Sylfaen" w:cs="Sylfaen"/>
          <w:sz w:val="24"/>
          <w:szCs w:val="24"/>
          <w:shd w:val="clear" w:color="auto" w:fill="FFEE80"/>
          <w:lang w:val="x-none" w:eastAsia="x-none"/>
        </w:rPr>
        <w:t>ფსიქიკ</w:t>
      </w:r>
      <w:r w:rsidRPr="00D225D8">
        <w:rPr>
          <w:rFonts w:ascii="Sylfaen" w:eastAsia="Times New Roman" w:hAnsi="Sylfaen" w:cs="Sylfaen"/>
          <w:sz w:val="24"/>
          <w:szCs w:val="24"/>
          <w:lang w:val="x-none" w:eastAsia="x-none"/>
        </w:rPr>
        <w:t xml:space="preserve">ური ჯანმრთელობა </w:t>
      </w:r>
      <w:r>
        <w:rPr>
          <w:rFonts w:ascii="Sylfaen" w:eastAsia="Times New Roman" w:hAnsi="Sylfaen" w:cs="Sylfaen"/>
          <w:sz w:val="24"/>
          <w:szCs w:val="24"/>
          <w:lang w:val="ka-GE" w:eastAsia="x-none"/>
        </w:rPr>
        <w:t xml:space="preserve">მოიცავს </w:t>
      </w:r>
      <w:r w:rsidRPr="00D225D8">
        <w:rPr>
          <w:rFonts w:ascii="Sylfaen" w:eastAsia="Times New Roman" w:hAnsi="Sylfaen" w:cs="Sylfaen"/>
          <w:sz w:val="24"/>
          <w:szCs w:val="24"/>
          <w:lang w:val="x-none" w:eastAsia="x-none"/>
        </w:rPr>
        <w:t xml:space="preserve">18 წლამდე ასაკის პაციენტების </w:t>
      </w:r>
      <w:r>
        <w:rPr>
          <w:rFonts w:ascii="Sylfaen" w:eastAsia="Times New Roman" w:hAnsi="Sylfaen" w:cs="Sylfaen"/>
          <w:sz w:val="24"/>
          <w:szCs w:val="24"/>
          <w:lang w:val="ka-GE" w:eastAsia="x-none"/>
        </w:rPr>
        <w:t xml:space="preserve">მომსახურებას </w:t>
      </w:r>
      <w:r w:rsidRPr="00D225D8">
        <w:rPr>
          <w:rFonts w:ascii="Sylfaen" w:eastAsia="Times New Roman" w:hAnsi="Sylfaen" w:cs="Sylfaen"/>
          <w:sz w:val="24"/>
          <w:szCs w:val="24"/>
          <w:lang w:val="x-none" w:eastAsia="x-none"/>
        </w:rPr>
        <w:t xml:space="preserve">დღის სტაციონარის პირობებში დანართი 12.2-ით განსაზღვრული ნოზოლოგიების </w:t>
      </w:r>
      <w:r>
        <w:rPr>
          <w:rFonts w:ascii="Sylfaen" w:eastAsia="Times New Roman" w:hAnsi="Sylfaen" w:cs="Sylfaen"/>
          <w:sz w:val="24"/>
          <w:szCs w:val="24"/>
          <w:lang w:val="ka-GE" w:eastAsia="x-none"/>
        </w:rPr>
        <w:t xml:space="preserve">შესაბამისად, </w:t>
      </w:r>
      <w:r w:rsidRPr="00D225D8">
        <w:rPr>
          <w:rFonts w:ascii="Sylfaen" w:eastAsia="Times New Roman" w:hAnsi="Sylfaen" w:cs="Sylfaen"/>
          <w:sz w:val="24"/>
          <w:szCs w:val="24"/>
          <w:lang w:val="x-none" w:eastAsia="x-none"/>
        </w:rPr>
        <w:t xml:space="preserve"> მათ შორის:</w:t>
      </w:r>
      <w:r w:rsidRPr="00D225D8">
        <w:rPr>
          <w:rFonts w:ascii="Sylfaen" w:eastAsia="Times New Roman" w:hAnsi="Sylfaen" w:cs="Sylfaen"/>
          <w:sz w:val="24"/>
          <w:szCs w:val="24"/>
          <w:lang w:val="x-none" w:eastAsia="x-none"/>
        </w:rPr>
        <w:tab/>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Pr>
          <w:rFonts w:ascii="Sylfaen" w:eastAsia="Times New Roman" w:hAnsi="Sylfaen" w:cs="Sylfaen"/>
          <w:sz w:val="24"/>
          <w:szCs w:val="24"/>
          <w:lang w:val="ka-GE" w:eastAsia="x-none"/>
        </w:rPr>
        <w:t>ა.გ.ა)</w:t>
      </w:r>
      <w:r w:rsidRPr="00D225D8">
        <w:rPr>
          <w:rFonts w:ascii="Sylfaen" w:eastAsia="Times New Roman" w:hAnsi="Sylfaen" w:cs="Sylfaen"/>
          <w:sz w:val="24"/>
          <w:szCs w:val="24"/>
          <w:lang w:val="x-none" w:eastAsia="x-none"/>
        </w:rPr>
        <w:t xml:space="preserve"> ნეიროგანვითარებითი და ფსიქიატრიული გუნდის მომსახურება;</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Pr>
          <w:rFonts w:ascii="Sylfaen" w:eastAsia="Times New Roman" w:hAnsi="Sylfaen" w:cs="Sylfaen"/>
          <w:sz w:val="24"/>
          <w:szCs w:val="24"/>
          <w:lang w:val="ka-GE" w:eastAsia="x-none"/>
        </w:rPr>
        <w:t>ა.გ.ბ)</w:t>
      </w:r>
      <w:r w:rsidRPr="00D225D8">
        <w:rPr>
          <w:rFonts w:ascii="Sylfaen" w:eastAsia="Times New Roman" w:hAnsi="Sylfaen" w:cs="Sylfaen"/>
          <w:sz w:val="24"/>
          <w:szCs w:val="24"/>
          <w:lang w:val="x-none" w:eastAsia="x-none"/>
        </w:rPr>
        <w:t xml:space="preserve"> მედიკამენტებით უზრუნველყოფა (დიაგნოსტიკის პერიოდში) ექიმის დანიშნულების შესაბამისად;</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Pr>
          <w:rFonts w:ascii="Sylfaen" w:eastAsia="Times New Roman" w:hAnsi="Sylfaen" w:cs="Sylfaen"/>
          <w:sz w:val="24"/>
          <w:szCs w:val="24"/>
          <w:lang w:val="ka-GE" w:eastAsia="x-none"/>
        </w:rPr>
        <w:t>ა.გ.გ)</w:t>
      </w:r>
      <w:r w:rsidRPr="00D225D8">
        <w:rPr>
          <w:rFonts w:ascii="Sylfaen" w:eastAsia="Times New Roman" w:hAnsi="Sylfaen" w:cs="Sylfaen"/>
          <w:sz w:val="24"/>
          <w:szCs w:val="24"/>
          <w:lang w:val="x-none" w:eastAsia="x-none"/>
        </w:rPr>
        <w:t>კლინიკო-ლაბორატორიული გამოკვლევები ექიმის დანიშნულების შესაბამისად;</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ა.გ.დ)</w:t>
      </w:r>
      <w:r w:rsidRPr="00D225D8">
        <w:rPr>
          <w:rFonts w:ascii="Sylfaen" w:eastAsia="Times New Roman" w:hAnsi="Sylfaen" w:cs="Sylfaen"/>
          <w:sz w:val="24"/>
          <w:szCs w:val="24"/>
          <w:lang w:val="x-none" w:eastAsia="x-none"/>
        </w:rPr>
        <w:t xml:space="preserve"> სხვა ექიმ-სპეციალისტების კონსულტაციები ექიმის დანიშნულების შესაბამისად;</w:t>
      </w:r>
    </w:p>
    <w:p w:rsidR="000B1D3D" w:rsidRPr="004B5C43"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 xml:space="preserve">ა.დ) ფსიქიატრიული კრიზისული ხანმოკლე (8 კვირამდე) ინტერვენცია მოზრდილთათვის (16-65 წწ),  სპეციალიზებული კრიზისული ინტერვენციის მულტიდისციპლინური გუნდის </w:t>
      </w:r>
      <w:r>
        <w:rPr>
          <w:rFonts w:ascii="Sylfaen" w:eastAsia="Times New Roman" w:hAnsi="Sylfaen" w:cs="Sylfaen"/>
          <w:sz w:val="24"/>
          <w:szCs w:val="24"/>
          <w:lang w:val="ka-GE" w:eastAsia="x-none"/>
        </w:rPr>
        <w:t xml:space="preserve">(გუნდის შემადგენლობა: </w:t>
      </w:r>
      <w:r w:rsidRPr="00D225D8">
        <w:rPr>
          <w:rFonts w:ascii="Sylfaen" w:eastAsia="Times New Roman" w:hAnsi="Sylfaen" w:cs="Sylfaen"/>
          <w:sz w:val="24"/>
          <w:szCs w:val="24"/>
          <w:lang w:val="x-none" w:eastAsia="x-none"/>
        </w:rPr>
        <w:tab/>
        <w:t>გუნდის ხელმძღვანელი,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 ადმინისტრატორი</w:t>
      </w:r>
      <w:r>
        <w:rPr>
          <w:rFonts w:ascii="Sylfaen" w:eastAsia="Times New Roman" w:hAnsi="Sylfaen" w:cs="Sylfaen"/>
          <w:sz w:val="24"/>
          <w:szCs w:val="24"/>
          <w:lang w:val="ka-GE" w:eastAsia="x-none"/>
        </w:rPr>
        <w:t>)</w:t>
      </w:r>
      <w:r w:rsidRPr="00D225D8">
        <w:rPr>
          <w:rFonts w:ascii="Sylfaen" w:eastAsia="Times New Roman" w:hAnsi="Sylfaen" w:cs="Sylfaen"/>
          <w:sz w:val="24"/>
          <w:szCs w:val="24"/>
          <w:lang w:val="x-none" w:eastAsia="x-none"/>
        </w:rPr>
        <w:t xml:space="preserve"> მიერ,</w:t>
      </w:r>
      <w:r>
        <w:rPr>
          <w:rFonts w:ascii="Sylfaen" w:eastAsia="Times New Roman" w:hAnsi="Sylfaen" w:cs="Sylfaen"/>
          <w:sz w:val="24"/>
          <w:szCs w:val="24"/>
          <w:lang w:val="ka-GE" w:eastAsia="x-none"/>
        </w:rPr>
        <w:t xml:space="preserve"> </w:t>
      </w:r>
      <w:r w:rsidRPr="00D225D8">
        <w:rPr>
          <w:rFonts w:ascii="Sylfaen" w:eastAsia="Times New Roman" w:hAnsi="Sylfaen" w:cs="Sylfaen"/>
          <w:sz w:val="24"/>
          <w:szCs w:val="24"/>
          <w:lang w:val="x-none" w:eastAsia="x-none"/>
        </w:rPr>
        <w:t xml:space="preserve"> დანართი 12.3-ის შესაბამისად</w:t>
      </w:r>
      <w:r>
        <w:rPr>
          <w:rFonts w:ascii="Sylfaen" w:eastAsia="Times New Roman" w:hAnsi="Sylfaen" w:cs="Sylfaen"/>
          <w:sz w:val="24"/>
          <w:szCs w:val="24"/>
          <w:lang w:val="ka-GE" w:eastAsia="x-none"/>
        </w:rPr>
        <w:t>,</w:t>
      </w:r>
      <w:r w:rsidRPr="00D225D8">
        <w:rPr>
          <w:rFonts w:ascii="Sylfaen" w:eastAsia="Times New Roman" w:hAnsi="Sylfaen" w:cs="Sylfaen"/>
          <w:sz w:val="24"/>
          <w:szCs w:val="24"/>
          <w:lang w:val="x-none" w:eastAsia="x-none"/>
        </w:rPr>
        <w:t xml:space="preserve"> ქ. თბილისის, ქ. ქუთაისის, ქ. ბათუმისა და ქ. რუსთავის ადმინისტრაციულ-ტერიტორიულ ერთეულებში</w:t>
      </w:r>
      <w:r>
        <w:rPr>
          <w:rFonts w:ascii="Sylfaen" w:eastAsia="Times New Roman" w:hAnsi="Sylfaen" w:cs="Sylfaen"/>
          <w:sz w:val="24"/>
          <w:szCs w:val="24"/>
          <w:lang w:val="ka-GE" w:eastAsia="x-none"/>
        </w:rPr>
        <w:t>, რაც</w:t>
      </w:r>
      <w:r w:rsidRPr="00D225D8">
        <w:rPr>
          <w:rFonts w:ascii="Sylfaen" w:eastAsia="Times New Roman" w:hAnsi="Sylfaen" w:cs="Sylfaen"/>
          <w:sz w:val="24"/>
          <w:szCs w:val="24"/>
          <w:lang w:val="x-none" w:eastAsia="x-none"/>
        </w:rPr>
        <w:t xml:space="preserve"> მოიცავს: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ა.დ.ა) დ</w:t>
      </w:r>
      <w:r>
        <w:rPr>
          <w:rFonts w:ascii="Sylfaen" w:eastAsia="Times New Roman" w:hAnsi="Sylfaen" w:cs="Sylfaen"/>
          <w:sz w:val="24"/>
          <w:szCs w:val="24"/>
          <w:lang w:val="ka-GE" w:eastAsia="x-none"/>
        </w:rPr>
        <w:t>ღ</w:t>
      </w:r>
      <w:r w:rsidRPr="00D225D8">
        <w:rPr>
          <w:rFonts w:ascii="Sylfaen" w:eastAsia="Times New Roman" w:hAnsi="Sylfaen" w:cs="Sylfaen"/>
          <w:sz w:val="24"/>
          <w:szCs w:val="24"/>
          <w:lang w:val="x-none" w:eastAsia="x-none"/>
        </w:rPr>
        <w:t>ის სტაციონარში გადაუდებელ და გეგმურ ამბულატორიულ კონსულტაციებს</w:t>
      </w:r>
      <w:r>
        <w:rPr>
          <w:rFonts w:ascii="Sylfaen" w:eastAsia="Times New Roman" w:hAnsi="Sylfaen" w:cs="Sylfaen"/>
          <w:sz w:val="24"/>
          <w:szCs w:val="24"/>
          <w:lang w:val="ka-GE" w:eastAsia="x-none"/>
        </w:rPr>
        <w:t>,</w:t>
      </w:r>
      <w:r w:rsidRPr="00D225D8">
        <w:rPr>
          <w:rFonts w:ascii="Sylfaen" w:eastAsia="Times New Roman" w:hAnsi="Sylfaen" w:cs="Sylfaen"/>
          <w:sz w:val="24"/>
          <w:szCs w:val="24"/>
          <w:lang w:val="x-none" w:eastAsia="x-none"/>
        </w:rPr>
        <w:t xml:space="preserve">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w:t>
      </w:r>
      <w:r w:rsidRPr="00D225D8">
        <w:rPr>
          <w:rFonts w:ascii="Sylfaen" w:eastAsia="Times New Roman" w:hAnsi="Sylfaen" w:cs="Sylfaen"/>
          <w:sz w:val="24"/>
          <w:szCs w:val="24"/>
          <w:lang w:val="x-none" w:eastAsia="x-none"/>
        </w:rPr>
        <w:lastRenderedPageBreak/>
        <w:t>კონსულტაციას, რომელიც ბენეფიციარებისათვის ხელმისაწვდომია 24 საათის განმავლობაში;</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ა.დ.ბ) 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D225D8">
        <w:rPr>
          <w:rFonts w:ascii="Sylfaen" w:eastAsia="Times New Roman" w:hAnsi="Sylfaen" w:cs="Sylfaen"/>
          <w:sz w:val="24"/>
          <w:szCs w:val="24"/>
          <w:lang w:val="x-none" w:eastAsia="x-none"/>
        </w:rPr>
        <w:t>ა.დ.გ) 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p>
    <w:p w:rsidR="000B1D3D" w:rsidRPr="00EF0BFC"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 xml:space="preserve">ა.ე) თემზე დაფუძნებული მობილური გუნდის მომსახურება მძიმე </w:t>
      </w:r>
      <w:r w:rsidRPr="00D225D8">
        <w:rPr>
          <w:rFonts w:ascii="Sylfaen" w:eastAsia="Times New Roman" w:hAnsi="Sylfaen" w:cs="Sylfaen"/>
          <w:sz w:val="24"/>
          <w:szCs w:val="24"/>
          <w:shd w:val="clear" w:color="auto" w:fill="FFEE80"/>
          <w:lang w:val="x-none" w:eastAsia="x-none"/>
        </w:rPr>
        <w:t>ფსიქიკ</w:t>
      </w:r>
      <w:r w:rsidRPr="00D225D8">
        <w:rPr>
          <w:rFonts w:ascii="Sylfaen" w:eastAsia="Times New Roman" w:hAnsi="Sylfaen" w:cs="Sylfaen"/>
          <w:sz w:val="24"/>
          <w:szCs w:val="24"/>
          <w:lang w:val="x-none" w:eastAsia="x-none"/>
        </w:rPr>
        <w:t>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აღნიშნულ მომსახურებას ახორციელებს მულტიდისციპლინური მობილური გუნდი და მოიცავს: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ა.ე.ა) მდგომარეობის ინდივიდუალური მართვის გეგმის შემუშავებასა და განხორციელებას;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ა.ე.ბ) 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ა.ე.გ) მობილური გუნდის ექიმი ფსიქიატრის</w:t>
      </w:r>
      <w:r w:rsidRPr="00D225D8">
        <w:rPr>
          <w:rFonts w:ascii="Sylfaen" w:eastAsia="Times New Roman" w:hAnsi="Sylfaen" w:cs="Sylfaen"/>
          <w:sz w:val="24"/>
          <w:szCs w:val="24"/>
          <w:lang w:val="x-none" w:eastAsia="x-none"/>
        </w:rPr>
        <w:tab/>
        <w:t>დანიშნული მედიკამენტებით უზრუნველყოფას;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ა.ე.დ) 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ა.ე.ე) პაციენტის და პაციენტის ოჯახის წევრების ელემენტარულ ფსიქოლოგიურ მხარდაჭერასა და ფსიქოგანათლებას;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ა.ე.ვ) 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D225D8">
        <w:rPr>
          <w:rFonts w:ascii="Sylfaen" w:eastAsia="Times New Roman" w:hAnsi="Sylfaen" w:cs="Sylfaen"/>
          <w:sz w:val="24"/>
          <w:szCs w:val="24"/>
          <w:lang w:val="x-none" w:eastAsia="x-none"/>
        </w:rPr>
        <w:t>ა.ე.ზ) 8 საათის მანძილზე სერვისის ხელმისაწვდომობას.</w:t>
      </w:r>
    </w:p>
    <w:p w:rsidR="000B1D3D" w:rsidRPr="00EF0BFC"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ბ) სტაციონარული მომსახურება:</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D225D8">
        <w:rPr>
          <w:rFonts w:ascii="Sylfaen" w:eastAsia="Times New Roman" w:hAnsi="Sylfaen" w:cs="Sylfaen"/>
          <w:sz w:val="24"/>
          <w:szCs w:val="24"/>
          <w:lang w:val="x-none" w:eastAsia="x-none"/>
        </w:rPr>
        <w:t xml:space="preserve">ბ.ა) </w:t>
      </w:r>
      <w:r w:rsidRPr="00D225D8">
        <w:rPr>
          <w:rFonts w:ascii="Sylfaen" w:eastAsia="Times New Roman" w:hAnsi="Sylfaen" w:cs="Sylfaen"/>
          <w:sz w:val="24"/>
          <w:szCs w:val="24"/>
          <w:shd w:val="clear" w:color="auto" w:fill="FFEE80"/>
          <w:lang w:val="x-none" w:eastAsia="x-none"/>
        </w:rPr>
        <w:t>ფსიქიკ</w:t>
      </w:r>
      <w:r w:rsidRPr="00D225D8">
        <w:rPr>
          <w:rFonts w:ascii="Sylfaen" w:eastAsia="Times New Roman" w:hAnsi="Sylfaen" w:cs="Sylfaen"/>
          <w:sz w:val="24"/>
          <w:szCs w:val="24"/>
          <w:lang w:val="x-none" w:eastAsia="x-none"/>
        </w:rPr>
        <w:t>ური აშლილობის მქონე ბავშვთა და მოზრდილთა ფსიქიატრიული სტაციონარული მომსახურება მოიცავს</w:t>
      </w:r>
      <w:r>
        <w:rPr>
          <w:rFonts w:ascii="Sylfaen" w:eastAsia="Times New Roman" w:hAnsi="Sylfaen" w:cs="Sylfaen"/>
          <w:sz w:val="24"/>
          <w:szCs w:val="24"/>
          <w:lang w:val="ka-GE" w:eastAsia="x-none"/>
        </w:rPr>
        <w:t>:</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 xml:space="preserve"> ბ.ა.ა) მწვავე შემთხვევების სტაციონარულ მომსახურებას, რომელიც გულისხმობს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 და ჯანმრთელობას;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 xml:space="preserve">ბ.ა.ბ) გრძელვადიან სტაციონარულ მომსახურებას, რომელიც გულისხმობს ქრონიკული </w:t>
      </w:r>
      <w:r w:rsidRPr="00D225D8">
        <w:rPr>
          <w:rFonts w:ascii="Sylfaen" w:eastAsia="Times New Roman" w:hAnsi="Sylfaen" w:cs="Sylfaen"/>
          <w:sz w:val="24"/>
          <w:szCs w:val="24"/>
          <w:shd w:val="clear" w:color="auto" w:fill="FFEE80"/>
          <w:lang w:val="x-none" w:eastAsia="x-none"/>
        </w:rPr>
        <w:t>ფსიქიკ</w:t>
      </w:r>
      <w:r w:rsidRPr="00D225D8">
        <w:rPr>
          <w:rFonts w:ascii="Sylfaen" w:eastAsia="Times New Roman" w:hAnsi="Sylfaen" w:cs="Sylfaen"/>
          <w:sz w:val="24"/>
          <w:szCs w:val="24"/>
          <w:lang w:val="x-none" w:eastAsia="x-none"/>
        </w:rPr>
        <w:t xml:space="preserve">ური აშლილობის მქონე იმ პირთა მკურნალობას სტაციონარის პირობებში, რომელთაც აღენიშნებათ ფსიქოსოციალური ფუნქციონირების უხეში </w:t>
      </w:r>
      <w:r w:rsidRPr="00D225D8">
        <w:rPr>
          <w:rFonts w:ascii="Sylfaen" w:eastAsia="Times New Roman" w:hAnsi="Sylfaen" w:cs="Sylfaen"/>
          <w:sz w:val="24"/>
          <w:szCs w:val="24"/>
          <w:lang w:val="x-none" w:eastAsia="x-none"/>
        </w:rPr>
        <w:lastRenderedPageBreak/>
        <w:t>დარღვევები და/ან გახანგრძლივებული ფსიქოზური სიმპტომატიკა (მათ შორის, მწვავე შემთხვევების სტაციონარული დახმარების შემდგომი მკურნალობის გაგრძელება);</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D225D8">
        <w:rPr>
          <w:rFonts w:ascii="Sylfaen" w:eastAsia="Times New Roman" w:hAnsi="Sylfaen" w:cs="Sylfaen"/>
          <w:sz w:val="24"/>
          <w:szCs w:val="24"/>
          <w:lang w:val="x-none" w:eastAsia="x-none"/>
        </w:rPr>
        <w:t xml:space="preserve">ბ.ა.გ) იმ პაციენტების მკურნალობითა და დამატებითი მომსახურებით (დაცვა და უსაფრთხოება) უზრუნველყოფას,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ბ.ა.დ) დამატებით მომსახურებას: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(1) იმ პაციენტების კვებით, პირადი ჰიგიენის საგნებითა და გადაუდებელი ქირურგიული და თერაპიული სტომატოლოგიური მომსახურებით უზრუნველყოფას, რომლებიც გადიან სტაციონარულ მომსახურებას;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(2) ფსიქოსოციალურ რეაბილიტაციას გრძელვადიანი სტაციონარული მკურნალობის დროს;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 xml:space="preserve">ბ.ბ) </w:t>
      </w:r>
      <w:r w:rsidRPr="00D225D8">
        <w:rPr>
          <w:rFonts w:ascii="Sylfaen" w:eastAsia="Times New Roman" w:hAnsi="Sylfaen" w:cs="Sylfaen"/>
          <w:sz w:val="24"/>
          <w:szCs w:val="24"/>
          <w:shd w:val="clear" w:color="auto" w:fill="FFEE80"/>
          <w:lang w:val="x-none" w:eastAsia="x-none"/>
        </w:rPr>
        <w:t>ფსიქიკ</w:t>
      </w:r>
      <w:r w:rsidRPr="00D225D8">
        <w:rPr>
          <w:rFonts w:ascii="Sylfaen" w:eastAsia="Times New Roman" w:hAnsi="Sylfaen" w:cs="Sylfaen"/>
          <w:sz w:val="24"/>
          <w:szCs w:val="24"/>
          <w:lang w:val="x-none" w:eastAsia="x-none"/>
        </w:rPr>
        <w:t>ური დარღვევების მქონე პირთა თავშესაფრით უზრუნველყოფა, რომელიც მოიცავს: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 xml:space="preserve">ბ.ბ.ა) თანდაყოლილი და შეძენილი </w:t>
      </w:r>
      <w:r w:rsidRPr="00D225D8">
        <w:rPr>
          <w:rFonts w:ascii="Sylfaen" w:eastAsia="Times New Roman" w:hAnsi="Sylfaen" w:cs="Sylfaen"/>
          <w:sz w:val="24"/>
          <w:szCs w:val="24"/>
          <w:shd w:val="clear" w:color="auto" w:fill="FFEE80"/>
          <w:lang w:val="x-none" w:eastAsia="x-none"/>
        </w:rPr>
        <w:t>ფსიქიკ</w:t>
      </w:r>
      <w:r w:rsidRPr="00D225D8">
        <w:rPr>
          <w:rFonts w:ascii="Sylfaen" w:eastAsia="Times New Roman" w:hAnsi="Sylfaen" w:cs="Sylfaen"/>
          <w:sz w:val="24"/>
          <w:szCs w:val="24"/>
          <w:lang w:val="x-none" w:eastAsia="x-none"/>
        </w:rPr>
        <w:t>ური დაავადებებით გამოწვეული დემენციის მქონე 18 წლისა და მეტი ასაკის შშმ პირების მომსახურებას;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ბ.ბ.ბ) 201</w:t>
      </w:r>
      <w:r>
        <w:rPr>
          <w:rFonts w:ascii="Sylfaen" w:eastAsia="Times New Roman" w:hAnsi="Sylfaen" w:cs="Sylfaen"/>
          <w:sz w:val="24"/>
          <w:szCs w:val="24"/>
          <w:lang w:val="ka-GE" w:eastAsia="x-none"/>
        </w:rPr>
        <w:t>6</w:t>
      </w:r>
      <w:r w:rsidRPr="00D225D8">
        <w:rPr>
          <w:rFonts w:ascii="Sylfaen" w:eastAsia="Times New Roman" w:hAnsi="Sylfaen" w:cs="Sylfaen"/>
          <w:sz w:val="24"/>
          <w:szCs w:val="24"/>
          <w:lang w:val="x-none" w:eastAsia="x-none"/>
        </w:rPr>
        <w:t xml:space="preserve"> წლის 31 დეკემბრის მდგომარეობით 201</w:t>
      </w:r>
      <w:r>
        <w:rPr>
          <w:rFonts w:ascii="Sylfaen" w:eastAsia="Times New Roman" w:hAnsi="Sylfaen" w:cs="Sylfaen"/>
          <w:sz w:val="24"/>
          <w:szCs w:val="24"/>
          <w:lang w:val="ka-GE" w:eastAsia="x-none"/>
        </w:rPr>
        <w:t>6</w:t>
      </w:r>
      <w:r w:rsidRPr="00D225D8">
        <w:rPr>
          <w:rFonts w:ascii="Sylfaen" w:eastAsia="Times New Roman" w:hAnsi="Sylfaen" w:cs="Sylfaen"/>
          <w:sz w:val="24"/>
          <w:szCs w:val="24"/>
          <w:lang w:val="x-none" w:eastAsia="x-none"/>
        </w:rPr>
        <w:t xml:space="preserve"> წლის პროგრამით გათვალისწინებული </w:t>
      </w:r>
      <w:r w:rsidRPr="00D225D8">
        <w:rPr>
          <w:rFonts w:ascii="Sylfaen" w:eastAsia="Times New Roman" w:hAnsi="Sylfaen" w:cs="Sylfaen"/>
          <w:sz w:val="24"/>
          <w:szCs w:val="24"/>
          <w:shd w:val="clear" w:color="auto" w:fill="FFEE80"/>
          <w:lang w:val="x-none" w:eastAsia="x-none"/>
        </w:rPr>
        <w:t>ფსიქიკ</w:t>
      </w:r>
      <w:r w:rsidRPr="00D225D8">
        <w:rPr>
          <w:rFonts w:ascii="Sylfaen" w:eastAsia="Times New Roman" w:hAnsi="Sylfaen" w:cs="Sylfaen"/>
          <w:sz w:val="24"/>
          <w:szCs w:val="24"/>
          <w:lang w:val="x-none" w:eastAsia="x-none"/>
        </w:rPr>
        <w:t>ური დარღვევების მქონე პირთა ინსტიტუციური პატრონაჟის კომპონენტით მოსარგებლე პირების მომსახურებას;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 xml:space="preserve">ბ.ბ.გ) </w:t>
      </w:r>
      <w:r>
        <w:rPr>
          <w:rFonts w:ascii="Sylfaen" w:eastAsia="Times New Roman" w:hAnsi="Sylfaen" w:cs="Sylfaen"/>
          <w:sz w:val="24"/>
          <w:szCs w:val="24"/>
          <w:lang w:val="ka-GE" w:eastAsia="x-none"/>
        </w:rPr>
        <w:t>ამავე</w:t>
      </w:r>
      <w:r w:rsidRPr="00D225D8">
        <w:rPr>
          <w:rFonts w:ascii="Sylfaen" w:eastAsia="Times New Roman" w:hAnsi="Sylfaen" w:cs="Sylfaen"/>
          <w:sz w:val="24"/>
          <w:szCs w:val="24"/>
          <w:lang w:val="x-none" w:eastAsia="x-none"/>
        </w:rPr>
        <w:t xml:space="preserve"> მუხლის „ბ“ </w:t>
      </w:r>
      <w:r>
        <w:rPr>
          <w:rFonts w:ascii="Sylfaen" w:eastAsia="Times New Roman" w:hAnsi="Sylfaen" w:cs="Sylfaen"/>
          <w:sz w:val="24"/>
          <w:szCs w:val="24"/>
          <w:lang w:val="ka-GE" w:eastAsia="x-none"/>
        </w:rPr>
        <w:t>ქ</w:t>
      </w:r>
      <w:r w:rsidRPr="00D225D8">
        <w:rPr>
          <w:rFonts w:ascii="Sylfaen" w:eastAsia="Times New Roman" w:hAnsi="Sylfaen" w:cs="Sylfaen"/>
          <w:sz w:val="24"/>
          <w:szCs w:val="24"/>
          <w:lang w:val="x-none" w:eastAsia="x-none"/>
        </w:rPr>
        <w:t xml:space="preserve">ვეპუნქტის „ბ.ბ.ა“ ქვეპუნქტით გაუთვალისწინებელი </w:t>
      </w:r>
      <w:r w:rsidRPr="00D225D8">
        <w:rPr>
          <w:rFonts w:ascii="Sylfaen" w:eastAsia="Times New Roman" w:hAnsi="Sylfaen" w:cs="Sylfaen"/>
          <w:sz w:val="24"/>
          <w:szCs w:val="24"/>
          <w:shd w:val="clear" w:color="auto" w:fill="FFEE80"/>
          <w:lang w:val="x-none" w:eastAsia="x-none"/>
        </w:rPr>
        <w:t>ფსიქიკ</w:t>
      </w:r>
      <w:r w:rsidRPr="00D225D8">
        <w:rPr>
          <w:rFonts w:ascii="Sylfaen" w:eastAsia="Times New Roman" w:hAnsi="Sylfaen" w:cs="Sylfaen"/>
          <w:sz w:val="24"/>
          <w:szCs w:val="24"/>
          <w:lang w:val="x-none" w:eastAsia="x-none"/>
        </w:rPr>
        <w:t>ური დარღვევების მქონე პირების მომსახურებას, რომლებიც საჭიროებენ „ბ“ ქვეპუნქტის „ბ.ბ“ ქვეპუნქტით განსაზღვრული მომსახურების მიღებას და რომელთა ქვეპროგრამაში ჩართვის შესახებ არსებობს რეგიონული საბჭოს შესაბამისი გადაწყვეტილება.</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 xml:space="preserve">ბ.ბ.დ) დამატებითი მომსახურება: </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(1) ყოველდღიური მომსახურება მინიმუმ სამჯერადი კვებით, რომელთაგან ერთ-ერთი უნდა იყოს სამკომპონენტიანი სადილი;</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(2) ბენეფიციართა მოვლა-პატრონობისა და ინდივიდუალური რეაბილიტაციის პროგრამების შედგენა და განხორციელება;</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(3) საყოფაცხოვრებო უნარ-ჩვევების სწავლება;</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(4) სათანადო სამედიცინო დახმარებითა და ფსიქოლოგიური მომსახურებით უზრუნველყოფა;</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 xml:space="preserve">(5) ბენეფიციართა შესაძლებლობის გათვალისწინებით, მათი კულტურულ </w:t>
      </w:r>
      <w:r>
        <w:rPr>
          <w:rFonts w:ascii="Sylfaen" w:eastAsia="Times New Roman" w:hAnsi="Sylfaen" w:cs="Sylfaen"/>
          <w:sz w:val="24"/>
          <w:szCs w:val="24"/>
          <w:lang w:val="ka-GE" w:eastAsia="x-none"/>
        </w:rPr>
        <w:t>ღ</w:t>
      </w:r>
      <w:r w:rsidRPr="00D225D8">
        <w:rPr>
          <w:rFonts w:ascii="Sylfaen" w:eastAsia="Times New Roman" w:hAnsi="Sylfaen" w:cs="Sylfaen"/>
          <w:sz w:val="24"/>
          <w:szCs w:val="24"/>
          <w:lang w:val="x-none" w:eastAsia="x-none"/>
        </w:rPr>
        <w:t>ონისძიებებში მონაწილეობის უზრუნველყოფა, მათ შორის, სპეციალიზებული დაწესებულების გარეთაც;</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Pr>
          <w:rFonts w:ascii="Sylfaen" w:eastAsia="Times New Roman" w:hAnsi="Sylfaen" w:cs="Sylfaen"/>
          <w:sz w:val="24"/>
          <w:szCs w:val="24"/>
          <w:lang w:val="x-none" w:eastAsia="x-none"/>
        </w:rPr>
        <w:br w:type="page"/>
      </w:r>
      <w:r w:rsidRPr="00D225D8">
        <w:rPr>
          <w:rFonts w:ascii="Sylfaen" w:eastAsia="Times New Roman" w:hAnsi="Sylfaen" w:cs="Sylfaen"/>
          <w:sz w:val="24"/>
          <w:szCs w:val="24"/>
          <w:lang w:val="x-none" w:eastAsia="x-none"/>
        </w:rPr>
        <w:lastRenderedPageBreak/>
        <w:t xml:space="preserve">ბ.ბ.ე) პროგრამის მე-3 მუხლის „ბ“ ქვეპუნქტის „ბ.ბ“ ქვეპუნქტით გათვალისწინებული მომსახურების მისაღებად </w:t>
      </w:r>
      <w:r w:rsidRPr="00D225D8">
        <w:rPr>
          <w:rFonts w:ascii="Sylfaen" w:eastAsia="Times New Roman" w:hAnsi="Sylfaen" w:cs="Sylfaen"/>
          <w:sz w:val="24"/>
          <w:szCs w:val="24"/>
          <w:shd w:val="clear" w:color="auto" w:fill="FFEE80"/>
          <w:lang w:val="x-none" w:eastAsia="x-none"/>
        </w:rPr>
        <w:t>ფსიქიკ</w:t>
      </w:r>
      <w:r w:rsidRPr="00D225D8">
        <w:rPr>
          <w:rFonts w:ascii="Sylfaen" w:eastAsia="Times New Roman" w:hAnsi="Sylfaen" w:cs="Sylfaen"/>
          <w:sz w:val="24"/>
          <w:szCs w:val="24"/>
          <w:lang w:val="x-none" w:eastAsia="x-none"/>
        </w:rPr>
        <w:t>ური დარღვევების მქონე პირი ან მისი კანონიერი წარმომადგენელი განცხადებით მიმართავს სააგენტოს, რომელსაც თან უნდა ერთოდეს: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(1) პირის პირადობის დამადასტურებელი საბუთი (მოქალაქის პირადობის/ბინადრობის მოწმობა ან პასპორტი) და მისი ასლი;</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(2) პირის ჯანმრთელობის მდგომარეობის შესახებ ცნობა (ფორმა NIV-100/ა);</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(3) პირის შეზღუდული შესაძლებლობის მქონე პირის სტატუსის დამადასტურებელი დოკუმენტი და მისი ასლი;</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(4) პირის ერთი ფოტოსურათი (3X4);</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(5) თუ განმცხადებელი პირის კანონიერი წარმომადგენელია, განმცხადებლის პირადობის დამადასტურებელი საბუთი (მოქალაქის პირადობის მოწმობა ან პასპორტი) და მისი ასლი;</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(6) პირის კანონიერი წარმომადგენლობის დამადასტურებელი საბუთი, თუ განმცხადებელი მაძიებლის კანონიერი წარმომადგენელია;</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ბ.ბ.ვ) პროგრამის მე-3 მუხლის „ბ“ ქვეპუნქტის „ბ.ბ.გ“ ქვეპუნქტით გათვალისწინებული პირის ქვეპროგრამაში ჩართვის შესახებ გადაწყვეტილების მიღებას სააგენტო უზრუნველყოფს განცხადებით მიმართვიდან 1 თვის ვადაში. მიღებული გადაწყვეტილების შესახებ სააგენტო აცნობებს განმცხადებელს გადაწყვეტილების მიღებიდან 5 სამუშაო დღის ვადაში;</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ბ.ბ.ზ) პროგრამის მე-3 მუხლის „ბ“ ქვეპუნქტის „ბ.ბ“ ქვეპუნქტით გათვალისწინებული მომსახურების ერთდროულად მოსარგებლე პირთა რაოდენობა არ უნდა აღემატებოდეს 100 პირს.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Pr>
          <w:rFonts w:ascii="Sylfaen" w:eastAsia="Times New Roman" w:hAnsi="Sylfaen" w:cs="Sylfaen"/>
          <w:sz w:val="24"/>
          <w:szCs w:val="24"/>
          <w:lang w:val="x-none" w:eastAsia="x-none"/>
        </w:rPr>
        <w:br w:type="page"/>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lastRenderedPageBreak/>
        <w:t>მუხლი 4. დაფინანსების მეთოდოლოგია და ანაზღაურების წესი</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1. პროგრამით გათვალისწინებული მომსახურება სახელმწიფოს მიერ ანაზ</w:t>
      </w:r>
      <w:r>
        <w:rPr>
          <w:rFonts w:ascii="Sylfaen" w:eastAsia="Times New Roman" w:hAnsi="Sylfaen" w:cs="Sylfaen"/>
          <w:sz w:val="24"/>
          <w:szCs w:val="24"/>
          <w:lang w:val="ka-GE" w:eastAsia="x-none"/>
        </w:rPr>
        <w:t>ღ</w:t>
      </w:r>
      <w:r w:rsidRPr="00D225D8">
        <w:rPr>
          <w:rFonts w:ascii="Sylfaen" w:eastAsia="Times New Roman" w:hAnsi="Sylfaen" w:cs="Sylfaen"/>
          <w:sz w:val="24"/>
          <w:szCs w:val="24"/>
          <w:lang w:val="x-none" w:eastAsia="x-none"/>
        </w:rPr>
        <w:t>აურდება სრულად.</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2. პროგრამის მე-3 მუხლის „ა“ ქვეპუნქტის „ა.ა“, „ა.ბ“ და „ა.დ“ ქვეპუნქტებით განსაზღვრული მომსახურების დაფინანსება ხორციელდება გლობალური ბიუჯეტის პრინციპით, დანართი - 12.4 -ის შესაბამისად.</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3. პროგრამის მე-3 მუხლის „ა“ ქვეპუნქტის „ა.გ“ ქვეპუნქტით განსაზღვრული მომსახურება ანაზღაურდება ფაქტობრივი ხარჯის მიხედვით, მაგრამ არაუმეტეს განსაზღვრული ბიუჯეტისა.</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4. პროგრამის მე-3 მუხლის „ა“ ქვეპუნქტის „ა.ე“ ქვეპუნქტით განსაზღვრული მომსახურების დაფინანსება ხორციელდება გლობალური ბიუჯეტის პრინციპით, დანართი - 12.4-ის შესაბამისად. თითოეულ მობილურ გუნდზე თვის ლიმიტი შეადგენს 6 450 ლარს.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5. პროგრამის მე-3 მუხლის „ბ“</w:t>
      </w:r>
      <w:r>
        <w:rPr>
          <w:rFonts w:ascii="Sylfaen" w:eastAsia="Times New Roman" w:hAnsi="Sylfaen" w:cs="Sylfaen"/>
          <w:sz w:val="24"/>
          <w:szCs w:val="24"/>
          <w:lang w:val="ka-GE" w:eastAsia="x-none"/>
        </w:rPr>
        <w:t xml:space="preserve"> ქვეპუნქტით</w:t>
      </w:r>
      <w:r w:rsidRPr="00D225D8">
        <w:rPr>
          <w:rFonts w:ascii="Sylfaen" w:eastAsia="Times New Roman" w:hAnsi="Sylfaen" w:cs="Sylfaen"/>
          <w:sz w:val="24"/>
          <w:szCs w:val="24"/>
          <w:lang w:val="x-none" w:eastAsia="x-none"/>
        </w:rPr>
        <w:t xml:space="preserve">გათვალისწინებული მომსახურება ანაზღაურდება </w:t>
      </w:r>
      <w:r>
        <w:rPr>
          <w:rFonts w:ascii="Sylfaen" w:eastAsia="Times New Roman" w:hAnsi="Sylfaen" w:cs="Sylfaen"/>
          <w:sz w:val="24"/>
          <w:szCs w:val="24"/>
          <w:lang w:val="ka-GE" w:eastAsia="x-none"/>
        </w:rPr>
        <w:t xml:space="preserve">გლობალური ბიუჯეტის პრინციპით, დანართი 12.5-ის შესაბამისად, </w:t>
      </w:r>
      <w:r w:rsidRPr="00D225D8">
        <w:rPr>
          <w:rFonts w:ascii="Sylfaen" w:eastAsia="Times New Roman" w:hAnsi="Sylfaen" w:cs="Sylfaen"/>
          <w:sz w:val="24"/>
          <w:szCs w:val="24"/>
          <w:lang w:val="x-none" w:eastAsia="x-none"/>
        </w:rPr>
        <w:t>შემდეგი პირობების გათვალისწინებით:</w:t>
      </w:r>
    </w:p>
    <w:p w:rsidR="000B1D3D" w:rsidRDefault="000B1D3D" w:rsidP="000B1D3D">
      <w:pPr>
        <w:pStyle w:val="Norm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240"/>
        <w:jc w:val="both"/>
        <w:rPr>
          <w:rFonts w:ascii="Sylfaen" w:eastAsia="Times New Roman" w:hAnsi="Sylfaen" w:cs="Sylfaen"/>
          <w:lang w:val="ka-GE" w:eastAsia="x-none"/>
        </w:rPr>
      </w:pPr>
      <w:r w:rsidRPr="00D225D8">
        <w:rPr>
          <w:rFonts w:ascii="Sylfaen" w:eastAsia="Times New Roman" w:hAnsi="Sylfaen" w:cs="Sylfaen"/>
          <w:lang w:val="x-none" w:eastAsia="x-none"/>
        </w:rPr>
        <w:t>ა) პროგრამის მე-3 მუხლის „ბ“ ქვეპუნქტის „ბ.ა.ა“ ქვეპუნქტით გათვალისწინებული მომსახურებ</w:t>
      </w:r>
      <w:r>
        <w:rPr>
          <w:rFonts w:ascii="Sylfaen" w:eastAsia="Times New Roman" w:hAnsi="Sylfaen" w:cs="Sylfaen"/>
          <w:lang w:val="ka-GE" w:eastAsia="x-none"/>
        </w:rPr>
        <w:t xml:space="preserve">ის ანაზღაურება ხორციელდება </w:t>
      </w:r>
      <w:r w:rsidRPr="00D225D8">
        <w:rPr>
          <w:rFonts w:ascii="Sylfaen" w:eastAsia="Times New Roman" w:hAnsi="Sylfaen" w:cs="Sylfaen"/>
          <w:lang w:val="x-none" w:eastAsia="x-none"/>
        </w:rPr>
        <w:t xml:space="preserve"> ფაქტობრივ</w:t>
      </w:r>
      <w:r>
        <w:rPr>
          <w:rFonts w:ascii="Sylfaen" w:eastAsia="Times New Roman" w:hAnsi="Sylfaen" w:cs="Sylfaen"/>
          <w:lang w:val="ka-GE" w:eastAsia="x-none"/>
        </w:rPr>
        <w:t>ად</w:t>
      </w:r>
      <w:r w:rsidRPr="00D225D8">
        <w:rPr>
          <w:rFonts w:ascii="Sylfaen" w:eastAsia="Times New Roman" w:hAnsi="Sylfaen" w:cs="Sylfaen"/>
          <w:lang w:val="x-none" w:eastAsia="x-none"/>
        </w:rPr>
        <w:t xml:space="preserve"> </w:t>
      </w:r>
      <w:r>
        <w:rPr>
          <w:rFonts w:ascii="Sylfaen" w:eastAsia="Times New Roman" w:hAnsi="Sylfaen" w:cs="Sylfaen"/>
          <w:lang w:val="ka-GE" w:eastAsia="x-none"/>
        </w:rPr>
        <w:t xml:space="preserve">გატარებული საწოლდღეების </w:t>
      </w:r>
      <w:r w:rsidRPr="00D225D8">
        <w:rPr>
          <w:rFonts w:ascii="Sylfaen" w:eastAsia="Times New Roman" w:hAnsi="Sylfaen" w:cs="Sylfaen"/>
          <w:lang w:val="x-none" w:eastAsia="x-none"/>
        </w:rPr>
        <w:t xml:space="preserve">მიხედვით, არაუმეტეს ერთი შემთხვევის ღირებულებისა, რომელიც </w:t>
      </w:r>
      <w:r>
        <w:rPr>
          <w:rFonts w:ascii="Sylfaen" w:eastAsia="Times New Roman" w:hAnsi="Sylfaen" w:cs="Sylfaen"/>
          <w:lang w:val="ka-GE" w:eastAsia="x-none"/>
        </w:rPr>
        <w:t>შეადგენს</w:t>
      </w:r>
      <w:r w:rsidRPr="00D225D8">
        <w:rPr>
          <w:rFonts w:ascii="Sylfaen" w:eastAsia="Times New Roman" w:hAnsi="Sylfaen" w:cs="Sylfaen"/>
          <w:lang w:val="x-none" w:eastAsia="x-none"/>
        </w:rPr>
        <w:t xml:space="preserve"> </w:t>
      </w:r>
      <w:r>
        <w:rPr>
          <w:rFonts w:ascii="Sylfaen" w:eastAsia="Times New Roman" w:hAnsi="Sylfaen" w:cs="Sylfaen"/>
          <w:lang w:val="ka-GE" w:eastAsia="x-none"/>
        </w:rPr>
        <w:t>690</w:t>
      </w:r>
      <w:r w:rsidRPr="00D225D8">
        <w:rPr>
          <w:rFonts w:ascii="Sylfaen" w:eastAsia="Times New Roman" w:hAnsi="Sylfaen" w:cs="Sylfaen"/>
          <w:lang w:val="x-none" w:eastAsia="x-none"/>
        </w:rPr>
        <w:t xml:space="preserve"> ლარ</w:t>
      </w:r>
      <w:r>
        <w:rPr>
          <w:rFonts w:ascii="Sylfaen" w:eastAsia="Times New Roman" w:hAnsi="Sylfaen" w:cs="Sylfaen"/>
          <w:lang w:val="ka-GE" w:eastAsia="x-none"/>
        </w:rPr>
        <w:t>ს თვეში (დატვირთვის მაჩვენებელი საწოლზე თვეში არ უნდა აღემატებოდეს 2-ს, საწოლდღის ფასი 46 ლარი);</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D225D8">
        <w:rPr>
          <w:rFonts w:ascii="Sylfaen" w:eastAsia="Times New Roman" w:hAnsi="Sylfaen" w:cs="Sylfaen"/>
          <w:sz w:val="24"/>
          <w:szCs w:val="24"/>
          <w:lang w:val="x-none" w:eastAsia="x-none"/>
        </w:rPr>
        <w:t>ბ) პროგრამის მე-3 მუხლის „ბ“ ქვეპუნქტის „ბ.ა.ბ“ ქვეპუნქტით გათვალისწინებული მომსახურებ</w:t>
      </w:r>
      <w:r>
        <w:rPr>
          <w:rFonts w:ascii="Sylfaen" w:eastAsia="Times New Roman" w:hAnsi="Sylfaen" w:cs="Sylfaen"/>
          <w:sz w:val="24"/>
          <w:szCs w:val="24"/>
          <w:lang w:val="ka-GE" w:eastAsia="x-none"/>
        </w:rPr>
        <w:t>ის ანაზღაურება ხორციელდება ფაქტობრივი ხარჯის მიხედვით, მაგრამ არაუმეტეს დანართი 12.5-ით განსაზღვრული დაწესებულების თვის ლიმიტისა (საწოლდღის ფასი შეადგენს 19 ლარს)</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D225D8">
        <w:rPr>
          <w:rFonts w:ascii="Sylfaen" w:eastAsia="Times New Roman" w:hAnsi="Sylfaen" w:cs="Sylfaen"/>
          <w:sz w:val="24"/>
          <w:szCs w:val="24"/>
          <w:lang w:val="x-none" w:eastAsia="x-none"/>
        </w:rPr>
        <w:t xml:space="preserve">გ) პროგრამის მე-3 მუხლის „ბ“ ქვეპუნქტის „ბ.ა.გ“ ქვეპუნქტით გათვალისწინებული </w:t>
      </w:r>
      <w:r>
        <w:rPr>
          <w:rFonts w:ascii="Sylfaen" w:eastAsia="Times New Roman" w:hAnsi="Sylfaen" w:cs="Sylfaen"/>
          <w:sz w:val="24"/>
          <w:szCs w:val="24"/>
          <w:lang w:val="ka-GE" w:eastAsia="x-none"/>
        </w:rPr>
        <w:t xml:space="preserve">დამატებითი </w:t>
      </w:r>
      <w:r w:rsidRPr="00D225D8">
        <w:rPr>
          <w:rFonts w:ascii="Sylfaen" w:eastAsia="Times New Roman" w:hAnsi="Sylfaen" w:cs="Sylfaen"/>
          <w:sz w:val="24"/>
          <w:szCs w:val="24"/>
          <w:lang w:val="x-none" w:eastAsia="x-none"/>
        </w:rPr>
        <w:t>მომსახურებ</w:t>
      </w:r>
      <w:r>
        <w:rPr>
          <w:rFonts w:ascii="Sylfaen" w:eastAsia="Times New Roman" w:hAnsi="Sylfaen" w:cs="Sylfaen"/>
          <w:sz w:val="24"/>
          <w:szCs w:val="24"/>
          <w:lang w:val="ka-GE" w:eastAsia="x-none"/>
        </w:rPr>
        <w:t>ის (დაცვა და უსაფრთხოება) ანაზღაურება ხორციელდება გლობალური ბიუჯეტის პრინციპით დანართი12.5-ის შესაბამისად.</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6. პროგრამის მე-3 მუხლის „ბ“ ქვეპუნქტის „ბ.ბ“ ქვეპუნქტით განსაზღვრული მომსახურების სადღეღამისო ხარჯი ერთ ბენეფიციარზე არ უნდა აღემატებოდეს 15 ლარს.</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მუხლი 5. პროგრამის განხორციელების მექანიზმები</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1. პროგრამის მე-3 მუხლის „ა“ ქვეპუნქტის „ა.ა“, „ა.ბ“, „ა.დ“ და „ა.ე“ ქვეპუნქტებით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sidRPr="00D225D8">
        <w:rPr>
          <w:rFonts w:ascii="Sylfaen" w:hAnsi="Sylfaen" w:cs="Sylfaen"/>
          <w:position w:val="6"/>
          <w:sz w:val="24"/>
          <w:szCs w:val="24"/>
          <w:lang w:val="x-none" w:eastAsia="x-none"/>
        </w:rPr>
        <w:t>1</w:t>
      </w:r>
      <w:r w:rsidRPr="00D225D8">
        <w:rPr>
          <w:rFonts w:ascii="Sylfaen" w:hAnsi="Sylfaen" w:cs="Sylfaen"/>
          <w:sz w:val="24"/>
          <w:szCs w:val="24"/>
          <w:lang w:val="x-none" w:eastAsia="x-none"/>
        </w:rPr>
        <w:t xml:space="preserve"> </w:t>
      </w:r>
      <w:r w:rsidRPr="00D225D8">
        <w:rPr>
          <w:rFonts w:ascii="Sylfaen" w:eastAsia="Times New Roman" w:hAnsi="Sylfaen" w:cs="Sylfaen"/>
          <w:sz w:val="24"/>
          <w:szCs w:val="24"/>
          <w:lang w:val="x-none" w:eastAsia="x-none"/>
        </w:rPr>
        <w:t>მუხლის მე-3 პუნქტის „დ“ ქვეპუნქტის შესაბამისად, დანართ 12.4-ში მითითებული დაწესებულებებისგან.</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lastRenderedPageBreak/>
        <w:t>2. პროგრამის მე-3 მუხლის „ა“ ქვეპუნქტის „ა.გ“ ქვეპუნქტით და „ბ“ ქვეპუნქტის „ბ.ბ“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მუხლი 6. მომსახურების მიმწოდებელი</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 xml:space="preserve">1. პროგრამის მე-3 მუხლის „ა“ ქვეპუნქტის „ა.ა“, „ა.ბ“, „ა.დ“ და „ა.ე“ ქვეპუნქტებით </w:t>
      </w:r>
      <w:r>
        <w:rPr>
          <w:rFonts w:ascii="Sylfaen" w:eastAsia="Times New Roman" w:hAnsi="Sylfaen" w:cs="Sylfaen"/>
          <w:sz w:val="24"/>
          <w:szCs w:val="24"/>
          <w:lang w:val="ka-GE" w:eastAsia="x-none"/>
        </w:rPr>
        <w:t>გათვალისწინებული</w:t>
      </w:r>
      <w:r w:rsidRPr="00D225D8">
        <w:rPr>
          <w:rFonts w:ascii="Sylfaen" w:eastAsia="Times New Roman" w:hAnsi="Sylfaen" w:cs="Sylfaen"/>
          <w:sz w:val="24"/>
          <w:szCs w:val="24"/>
          <w:lang w:val="x-none" w:eastAsia="x-none"/>
        </w:rPr>
        <w:t xml:space="preserve"> მომსახურების მიმწოდებლები განსაზღვრულია დანართი 12.4-ის მიხედვით.</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2. პროგრამის მე-3 მუხლის „ბ“ ქვეპუნქტის „ბ.ა“</w:t>
      </w:r>
      <w:r>
        <w:rPr>
          <w:rFonts w:ascii="Sylfaen" w:eastAsia="Times New Roman" w:hAnsi="Sylfaen" w:cs="Sylfaen"/>
          <w:sz w:val="24"/>
          <w:szCs w:val="24"/>
          <w:lang w:val="ka-GE" w:eastAsia="x-none"/>
        </w:rPr>
        <w:t xml:space="preserve"> ქვეპუნქტის ,ბ.ა.ა“, ,,ბ.ა.ბ“ და ,,ბ.ა.გ“ </w:t>
      </w:r>
      <w:r w:rsidRPr="00D225D8">
        <w:rPr>
          <w:rFonts w:ascii="Sylfaen" w:eastAsia="Times New Roman" w:hAnsi="Sylfaen" w:cs="Sylfaen"/>
          <w:sz w:val="24"/>
          <w:szCs w:val="24"/>
          <w:lang w:val="x-none" w:eastAsia="x-none"/>
        </w:rPr>
        <w:t>ქვეპუნქტ</w:t>
      </w:r>
      <w:r>
        <w:rPr>
          <w:rFonts w:ascii="Sylfaen" w:eastAsia="Times New Roman" w:hAnsi="Sylfaen" w:cs="Sylfaen"/>
          <w:sz w:val="24"/>
          <w:szCs w:val="24"/>
          <w:lang w:val="ka-GE" w:eastAsia="x-none"/>
        </w:rPr>
        <w:t>ებ</w:t>
      </w:r>
      <w:r w:rsidRPr="00D225D8">
        <w:rPr>
          <w:rFonts w:ascii="Sylfaen" w:eastAsia="Times New Roman" w:hAnsi="Sylfaen" w:cs="Sylfaen"/>
          <w:sz w:val="24"/>
          <w:szCs w:val="24"/>
          <w:lang w:val="x-none" w:eastAsia="x-none"/>
        </w:rPr>
        <w:t xml:space="preserve">ით </w:t>
      </w:r>
      <w:r>
        <w:rPr>
          <w:rFonts w:ascii="Sylfaen" w:eastAsia="Times New Roman" w:hAnsi="Sylfaen" w:cs="Sylfaen"/>
          <w:sz w:val="24"/>
          <w:szCs w:val="24"/>
          <w:lang w:val="ka-GE" w:eastAsia="x-none"/>
        </w:rPr>
        <w:t>გათვალისწინებული</w:t>
      </w:r>
      <w:r w:rsidRPr="00D225D8">
        <w:rPr>
          <w:rFonts w:ascii="Sylfaen" w:eastAsia="Times New Roman" w:hAnsi="Sylfaen" w:cs="Sylfaen"/>
          <w:sz w:val="24"/>
          <w:szCs w:val="24"/>
          <w:lang w:val="x-none" w:eastAsia="x-none"/>
        </w:rPr>
        <w:t xml:space="preserve"> მომსახურების მიმწოდებლები განსაზღვრულია დანართი 12.</w:t>
      </w:r>
      <w:r>
        <w:rPr>
          <w:rFonts w:ascii="Sylfaen" w:eastAsia="Times New Roman" w:hAnsi="Sylfaen" w:cs="Sylfaen"/>
          <w:sz w:val="24"/>
          <w:szCs w:val="24"/>
          <w:lang w:val="ka-GE" w:eastAsia="x-none"/>
        </w:rPr>
        <w:t>5</w:t>
      </w:r>
      <w:r w:rsidRPr="00D225D8">
        <w:rPr>
          <w:rFonts w:ascii="Sylfaen" w:eastAsia="Times New Roman" w:hAnsi="Sylfaen" w:cs="Sylfaen"/>
          <w:sz w:val="24"/>
          <w:szCs w:val="24"/>
          <w:lang w:val="x-none" w:eastAsia="x-none"/>
        </w:rPr>
        <w:t>-ის მიხედვით.</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3. პროგრამის მე-3 მუხლის „ა“ ქვეპუნქტის „ა.გ“ ქვეპუნქტით და „ბ“ ქვეპუნქტის „ბ.ბ“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D225D8">
        <w:rPr>
          <w:rFonts w:ascii="Sylfaen" w:eastAsia="Times New Roman" w:hAnsi="Sylfaen" w:cs="Sylfaen"/>
          <w:sz w:val="24"/>
          <w:szCs w:val="24"/>
          <w:lang w:val="x-none" w:eastAsia="x-none"/>
        </w:rPr>
        <w:t xml:space="preserve">მუხლი 7. პროგრამის განმახორციელებელი </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პროგრამის</w:t>
      </w:r>
      <w:r>
        <w:rPr>
          <w:rFonts w:ascii="Sylfaen" w:eastAsia="Times New Roman" w:hAnsi="Sylfaen" w:cs="Sylfaen"/>
          <w:sz w:val="24"/>
          <w:szCs w:val="24"/>
          <w:lang w:val="ka-GE" w:eastAsia="x-none"/>
        </w:rPr>
        <w:t xml:space="preserve"> </w:t>
      </w:r>
      <w:r w:rsidRPr="00D225D8">
        <w:rPr>
          <w:rFonts w:ascii="Sylfaen" w:eastAsia="Times New Roman" w:hAnsi="Sylfaen" w:cs="Sylfaen"/>
          <w:sz w:val="24"/>
          <w:szCs w:val="24"/>
          <w:lang w:val="x-none" w:eastAsia="x-none"/>
        </w:rPr>
        <w:t>განმახორციელებელია სააგენტო.</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 xml:space="preserve">მუხლი 8. პროგრამის ბიუჯეტი პროგრამის ბიუჯეტი განისაზღვრება </w:t>
      </w:r>
      <w:r>
        <w:rPr>
          <w:rFonts w:ascii="Sylfaen" w:eastAsia="Times New Roman" w:hAnsi="Sylfaen" w:cs="Sylfaen"/>
          <w:sz w:val="24"/>
          <w:szCs w:val="24"/>
          <w:lang w:val="ka-GE" w:eastAsia="x-none"/>
        </w:rPr>
        <w:t>16,000.0</w:t>
      </w:r>
      <w:r w:rsidRPr="00D225D8">
        <w:rPr>
          <w:rFonts w:ascii="Sylfaen" w:eastAsia="Times New Roman" w:hAnsi="Sylfaen" w:cs="Sylfaen"/>
          <w:sz w:val="24"/>
          <w:szCs w:val="24"/>
          <w:lang w:val="x-none" w:eastAsia="x-none"/>
        </w:rPr>
        <w:t xml:space="preserve"> ათასი ლარით, შემდეგი ცხრილის შესაბამისად:</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866"/>
        <w:gridCol w:w="4513"/>
        <w:gridCol w:w="2997"/>
      </w:tblGrid>
      <w:tr w:rsidR="000B1D3D" w:rsidRPr="00D225D8" w:rsidTr="00F23199">
        <w:trPr>
          <w:trHeight w:val="94"/>
        </w:trPr>
        <w:tc>
          <w:tcPr>
            <w:tcW w:w="1866"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კომპონენტი</w:t>
            </w:r>
          </w:p>
        </w:tc>
        <w:tc>
          <w:tcPr>
            <w:tcW w:w="4513"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ღონისძიება</w:t>
            </w:r>
          </w:p>
        </w:tc>
        <w:tc>
          <w:tcPr>
            <w:tcW w:w="2997"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ბიუჯეტი</w:t>
            </w:r>
            <w:r w:rsidRPr="00D225D8">
              <w:rPr>
                <w:rFonts w:ascii="Sylfaen" w:eastAsia="Times New Roman" w:hAnsi="Sylfaen" w:cs="Sylfaen"/>
                <w:sz w:val="20"/>
                <w:szCs w:val="20"/>
                <w:lang w:val="x-none" w:eastAsia="x-none"/>
              </w:rPr>
              <w:br/>
              <w:t>(ათასი ლარი)</w:t>
            </w:r>
          </w:p>
        </w:tc>
      </w:tr>
      <w:tr w:rsidR="000B1D3D" w:rsidRPr="00D225D8" w:rsidTr="00F23199">
        <w:trPr>
          <w:trHeight w:val="53"/>
        </w:trPr>
        <w:tc>
          <w:tcPr>
            <w:tcW w:w="1866"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1.ამბულატორიული მომსახურება</w:t>
            </w:r>
          </w:p>
        </w:tc>
        <w:tc>
          <w:tcPr>
            <w:tcW w:w="7510" w:type="dxa"/>
            <w:gridSpan w:val="2"/>
            <w:tcBorders>
              <w:top w:val="single" w:sz="6" w:space="0" w:color="auto"/>
              <w:left w:val="single" w:sz="6" w:space="0" w:color="auto"/>
              <w:bottom w:val="single" w:sz="6" w:space="0" w:color="auto"/>
              <w:right w:val="single" w:sz="6" w:space="0" w:color="auto"/>
            </w:tcBorders>
            <w:vAlign w:val="center"/>
          </w:tcPr>
          <w:tbl>
            <w:tblPr>
              <w:tblW w:w="0" w:type="auto"/>
              <w:tblLayout w:type="fixed"/>
              <w:tblCellMar>
                <w:left w:w="15" w:type="dxa"/>
                <w:right w:w="15" w:type="dxa"/>
              </w:tblCellMar>
              <w:tblLook w:val="0000" w:firstRow="0" w:lastRow="0" w:firstColumn="0" w:lastColumn="0" w:noHBand="0" w:noVBand="0"/>
            </w:tblPr>
            <w:tblGrid>
              <w:gridCol w:w="4440"/>
              <w:gridCol w:w="3038"/>
            </w:tblGrid>
            <w:tr w:rsidR="000B1D3D" w:rsidRPr="00D225D8" w:rsidTr="00F23199">
              <w:trPr>
                <w:trHeight w:val="53"/>
              </w:trPr>
              <w:tc>
                <w:tcPr>
                  <w:tcW w:w="4440"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ფსიქიატრიული ამბულატორიული მომსახურება</w:t>
                  </w:r>
                </w:p>
              </w:tc>
              <w:tc>
                <w:tcPr>
                  <w:tcW w:w="3038"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2,865.3</w:t>
                  </w:r>
                </w:p>
              </w:tc>
            </w:tr>
            <w:tr w:rsidR="000B1D3D" w:rsidRPr="00D225D8" w:rsidTr="00F23199">
              <w:trPr>
                <w:trHeight w:val="53"/>
              </w:trPr>
              <w:tc>
                <w:tcPr>
                  <w:tcW w:w="4440"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ფსიქოსოციალური რეაბილიტაცია</w:t>
                  </w:r>
                </w:p>
              </w:tc>
              <w:tc>
                <w:tcPr>
                  <w:tcW w:w="3038"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70.1</w:t>
                  </w:r>
                </w:p>
              </w:tc>
            </w:tr>
            <w:tr w:rsidR="000B1D3D" w:rsidRPr="00D225D8" w:rsidTr="00F23199">
              <w:trPr>
                <w:trHeight w:val="53"/>
              </w:trPr>
              <w:tc>
                <w:tcPr>
                  <w:tcW w:w="4440"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xml:space="preserve">ბავშვთა </w:t>
                  </w:r>
                  <w:r w:rsidRPr="00D225D8">
                    <w:rPr>
                      <w:rFonts w:ascii="Sylfaen" w:eastAsia="Times New Roman" w:hAnsi="Sylfaen" w:cs="Sylfaen"/>
                      <w:sz w:val="20"/>
                      <w:szCs w:val="20"/>
                      <w:shd w:val="clear" w:color="auto" w:fill="FFEE80"/>
                      <w:lang w:val="x-none" w:eastAsia="x-none"/>
                    </w:rPr>
                    <w:t>ფსიქიკ</w:t>
                  </w:r>
                  <w:r w:rsidRPr="00D225D8">
                    <w:rPr>
                      <w:rFonts w:ascii="Sylfaen" w:eastAsia="Times New Roman" w:hAnsi="Sylfaen" w:cs="Sylfaen"/>
                      <w:sz w:val="20"/>
                      <w:szCs w:val="20"/>
                      <w:lang w:val="x-none" w:eastAsia="x-none"/>
                    </w:rPr>
                    <w:t>ური ჯანმრთელობა</w:t>
                  </w:r>
                </w:p>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tc>
              <w:tc>
                <w:tcPr>
                  <w:tcW w:w="3038"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151.0</w:t>
                  </w:r>
                </w:p>
              </w:tc>
            </w:tr>
            <w:tr w:rsidR="000B1D3D" w:rsidRPr="00D225D8" w:rsidTr="00F23199">
              <w:trPr>
                <w:trHeight w:val="53"/>
              </w:trPr>
              <w:tc>
                <w:tcPr>
                  <w:tcW w:w="4440"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ფსიქიატრიული კრიზისული ინტერვენცია</w:t>
                  </w:r>
                </w:p>
              </w:tc>
              <w:tc>
                <w:tcPr>
                  <w:tcW w:w="3038"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662.3</w:t>
                  </w:r>
                </w:p>
              </w:tc>
            </w:tr>
            <w:tr w:rsidR="000B1D3D" w:rsidRPr="00D225D8" w:rsidTr="00F23199">
              <w:trPr>
                <w:trHeight w:val="53"/>
              </w:trPr>
              <w:tc>
                <w:tcPr>
                  <w:tcW w:w="4440"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თემზე დაფუძნებული მობილური გუნდის მომსახურება</w:t>
                  </w:r>
                </w:p>
              </w:tc>
              <w:tc>
                <w:tcPr>
                  <w:tcW w:w="3038"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232.2</w:t>
                  </w:r>
                </w:p>
              </w:tc>
            </w:tr>
          </w:tbl>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w:t>
            </w:r>
          </w:p>
        </w:tc>
      </w:tr>
      <w:tr w:rsidR="000B1D3D" w:rsidRPr="00D225D8" w:rsidTr="00F23199">
        <w:trPr>
          <w:trHeight w:val="53"/>
        </w:trPr>
        <w:tc>
          <w:tcPr>
            <w:tcW w:w="1866"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2. სტაციონარული მომსახურება</w:t>
            </w:r>
          </w:p>
        </w:tc>
        <w:tc>
          <w:tcPr>
            <w:tcW w:w="7510" w:type="dxa"/>
            <w:gridSpan w:val="2"/>
            <w:tcBorders>
              <w:top w:val="single" w:sz="6" w:space="0" w:color="auto"/>
              <w:left w:val="single" w:sz="6" w:space="0" w:color="auto"/>
              <w:bottom w:val="single" w:sz="6" w:space="0" w:color="auto"/>
              <w:right w:val="single" w:sz="6" w:space="0" w:color="auto"/>
            </w:tcBorders>
            <w:vAlign w:val="center"/>
          </w:tcPr>
          <w:tbl>
            <w:tblPr>
              <w:tblW w:w="0" w:type="auto"/>
              <w:tblLayout w:type="fixed"/>
              <w:tblCellMar>
                <w:left w:w="15" w:type="dxa"/>
                <w:right w:w="15" w:type="dxa"/>
              </w:tblCellMar>
              <w:tblLook w:val="0000" w:firstRow="0" w:lastRow="0" w:firstColumn="0" w:lastColumn="0" w:noHBand="0" w:noVBand="0"/>
            </w:tblPr>
            <w:tblGrid>
              <w:gridCol w:w="4473"/>
              <w:gridCol w:w="3005"/>
            </w:tblGrid>
            <w:tr w:rsidR="000B1D3D" w:rsidRPr="00D225D8" w:rsidTr="00F23199">
              <w:trPr>
                <w:trHeight w:val="53"/>
              </w:trPr>
              <w:tc>
                <w:tcPr>
                  <w:tcW w:w="4473"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ბავშვთა და მოზრდილთა სტაციონარული მომსახურება</w:t>
                  </w:r>
                </w:p>
              </w:tc>
              <w:tc>
                <w:tcPr>
                  <w:tcW w:w="3005" w:type="dxa"/>
                  <w:tcBorders>
                    <w:top w:val="single" w:sz="6" w:space="0" w:color="auto"/>
                    <w:left w:val="single" w:sz="6" w:space="0" w:color="auto"/>
                    <w:bottom w:val="single" w:sz="6" w:space="0" w:color="auto"/>
                    <w:right w:val="single" w:sz="6" w:space="0" w:color="auto"/>
                  </w:tcBorders>
                  <w:vAlign w:val="center"/>
                </w:tcPr>
                <w:p w:rsidR="000B1D3D" w:rsidRPr="00F23199"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D225D8">
                    <w:rPr>
                      <w:rFonts w:ascii="Sylfaen" w:eastAsia="Times New Roman" w:hAnsi="Sylfaen" w:cs="Sylfaen"/>
                      <w:sz w:val="20"/>
                      <w:szCs w:val="20"/>
                      <w:lang w:val="x-none" w:eastAsia="x-none"/>
                    </w:rPr>
                    <w:t xml:space="preserve">   </w:t>
                  </w:r>
                  <w:r>
                    <w:rPr>
                      <w:rFonts w:ascii="Sylfaen" w:eastAsia="Times New Roman" w:hAnsi="Sylfaen" w:cs="Sylfaen"/>
                      <w:sz w:val="20"/>
                      <w:szCs w:val="20"/>
                      <w:lang w:val="ka-GE" w:eastAsia="x-none"/>
                    </w:rPr>
                    <w:t>11,479.1</w:t>
                  </w:r>
                </w:p>
              </w:tc>
            </w:tr>
            <w:tr w:rsidR="000B1D3D" w:rsidRPr="00D225D8" w:rsidTr="00F23199">
              <w:trPr>
                <w:trHeight w:val="94"/>
              </w:trPr>
              <w:tc>
                <w:tcPr>
                  <w:tcW w:w="4473"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shd w:val="clear" w:color="auto" w:fill="FFEE80"/>
                      <w:lang w:val="x-none" w:eastAsia="x-none"/>
                    </w:rPr>
                    <w:t>ფსიქიკ</w:t>
                  </w:r>
                  <w:r w:rsidRPr="00D225D8">
                    <w:rPr>
                      <w:rFonts w:ascii="Sylfaen" w:eastAsia="Times New Roman" w:hAnsi="Sylfaen" w:cs="Sylfaen"/>
                      <w:sz w:val="20"/>
                      <w:szCs w:val="20"/>
                      <w:lang w:val="x-none" w:eastAsia="x-none"/>
                    </w:rPr>
                    <w:t>ური დარღვევების მქონე პირთა თავშესაფრით უზრუნველყოფის კომპონენტი</w:t>
                  </w:r>
                </w:p>
              </w:tc>
              <w:tc>
                <w:tcPr>
                  <w:tcW w:w="3005"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540.0</w:t>
                  </w:r>
                </w:p>
              </w:tc>
            </w:tr>
          </w:tbl>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w:t>
            </w:r>
          </w:p>
        </w:tc>
      </w:tr>
      <w:tr w:rsidR="000B1D3D" w:rsidRPr="00D225D8" w:rsidTr="00F23199">
        <w:trPr>
          <w:trHeight w:val="53"/>
        </w:trPr>
        <w:tc>
          <w:tcPr>
            <w:tcW w:w="1866"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w:t>
            </w:r>
          </w:p>
        </w:tc>
        <w:tc>
          <w:tcPr>
            <w:tcW w:w="4513" w:type="dxa"/>
            <w:tcBorders>
              <w:top w:val="single" w:sz="6" w:space="0" w:color="auto"/>
              <w:left w:val="single" w:sz="6" w:space="0" w:color="auto"/>
              <w:bottom w:val="single" w:sz="6" w:space="0" w:color="auto"/>
              <w:right w:val="single" w:sz="6" w:space="0" w:color="auto"/>
            </w:tcBorders>
            <w:vAlign w:val="center"/>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x-none" w:eastAsia="x-none"/>
              </w:rPr>
            </w:pPr>
            <w:r w:rsidRPr="00D225D8">
              <w:rPr>
                <w:rFonts w:ascii="Sylfaen" w:eastAsia="Times New Roman" w:hAnsi="Sylfaen" w:cs="Sylfaen"/>
                <w:b/>
                <w:bCs/>
                <w:sz w:val="20"/>
                <w:szCs w:val="20"/>
                <w:lang w:val="x-none" w:eastAsia="x-none"/>
              </w:rPr>
              <w:t>სულ</w:t>
            </w:r>
          </w:p>
        </w:tc>
        <w:tc>
          <w:tcPr>
            <w:tcW w:w="2997" w:type="dxa"/>
            <w:tcBorders>
              <w:top w:val="single" w:sz="6" w:space="0" w:color="auto"/>
              <w:left w:val="single" w:sz="6" w:space="0" w:color="auto"/>
              <w:bottom w:val="single" w:sz="6" w:space="0" w:color="auto"/>
              <w:right w:val="single" w:sz="6" w:space="0" w:color="auto"/>
            </w:tcBorders>
            <w:vAlign w:val="center"/>
          </w:tcPr>
          <w:p w:rsidR="000B1D3D" w:rsidRPr="00F23199"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x-none"/>
              </w:rPr>
            </w:pPr>
            <w:r>
              <w:rPr>
                <w:rFonts w:ascii="Sylfaen" w:hAnsi="Sylfaen" w:cs="Sylfaen"/>
                <w:b/>
                <w:bCs/>
                <w:sz w:val="20"/>
                <w:szCs w:val="20"/>
                <w:lang w:val="ka-GE" w:eastAsia="x-none"/>
              </w:rPr>
              <w:t>16,000.0</w:t>
            </w:r>
          </w:p>
        </w:tc>
      </w:tr>
    </w:tbl>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მუხლი 9. დამატებითი პირობები</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lastRenderedPageBreak/>
        <w:t>1. პროგრამის მე-3 მუხლის „ა“ ქვეპუნქტის „ა.ა“, „ა.ბ“ და „ა.ე“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მიმწოდებელი ვალდებულია განმახორციელებელს მიაწოდოს ინფორმაცია რეგისტრირებული მოსარგებლეების შესახებ წინასწარ დადგენილი ფორმით.</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2. პროგრამის მე-3 მუხლის „ა“ ქვეპუნქტის „ა.გ“ და „ა.დ“ ქვეპუნქტებით გათვალისწინებული მომსახურების ზედამხედველობა ხორციელდება გეგმურ შემთხვევათა ზედამხედველობის წესის შესაბამისად.</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 xml:space="preserve">3. პროგრამის მე-3 მუხლის „ბ“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მიმწოდებელი ვალდებულია გააკეთოს განმეორებითი შეტყობინება მწვავე სტაციონარული პაციენტის გრძელვადიანი მკურნალობისათვის გადაყვანისას, თუ პაციენტი იმავე დაწესებულებაში აგრძელებს მკურნალობას. ამასთან, შეტყობინების დაგვიანებით/არგაკეთებით გათვალისწინებული საჯარიმო სანქციები განისაზღვრება მხოლოდ საანგარიშგებო თვის </w:t>
      </w:r>
      <w:commentRangeStart w:id="0"/>
      <w:r w:rsidRPr="00D225D8">
        <w:rPr>
          <w:rFonts w:ascii="Sylfaen" w:eastAsia="Times New Roman" w:hAnsi="Sylfaen" w:cs="Sylfaen"/>
          <w:sz w:val="24"/>
          <w:szCs w:val="24"/>
          <w:lang w:val="x-none" w:eastAsia="x-none"/>
        </w:rPr>
        <w:t>ფარგლებში</w:t>
      </w:r>
      <w:commentRangeEnd w:id="0"/>
      <w:r>
        <w:rPr>
          <w:rStyle w:val="CommentReference"/>
        </w:rPr>
        <w:commentReference w:id="0"/>
      </w:r>
      <w:r w:rsidRPr="00D225D8">
        <w:rPr>
          <w:rFonts w:ascii="Sylfaen" w:eastAsia="Times New Roman" w:hAnsi="Sylfaen" w:cs="Sylfaen"/>
          <w:sz w:val="24"/>
          <w:szCs w:val="24"/>
          <w:lang w:val="x-none" w:eastAsia="x-none"/>
        </w:rPr>
        <w:t>, ხოლო შემთხვევის ანაზღაურება განხორციელდება შეტყობინების მომდევნო თვიდან.</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4. პროგრამის მე-3 მუხლით გათვალისწინებული მომსახურებისას არაიდენტიფიცირებულ პაციენტთან (პაციენტი, რომელსაც არ აქვს პირადობის მოწმობა) დაკავშირებით მიმწოდებელი ვალდებულია განმახორციელებელთან წარადგინოს სსიპ -სახელმწიფო სერვისების განვითარების სააგენტოდან მიღებული ინფორმაცია პაციენტის იდენტიფიკაციასთან დაკავშირებით ან სასამართლო გადაწყვეტილება პაციენტის დაწესებულებაში არანებაყოფლობით მოთავსების შესახებ. იმ შემთხვევაში, თუ მოპოვებული ინფორმაციით ვერ ხერხდება პაციენტის იდენტიფიცირება, დაწესებულება ვალდებულია განმახორციელებელთან წარადგინოს კანონით გათვალისწინებული პროცედურების განხორციელების დამადასტურებელი დოკუმენტაცია კონკრეტულ არაიდენტიფიცირებულ პაციენტთან დაკავშირებით.</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5. პროგრამის მე-3 მუხლის „ბ“ ქვეპუნქტით გათვალისწინებული მომსახურებისას საქართველოში მუდმივად მცხოვრები მოქალაქეობის არმქონე პირებთან და საქართველოში მყოფი უცხო ქვეყნის მოქალაქეებთან დაკავშირებით, რომლებსაც ესაჭიროებათ არანებაყოფლობითი სტაციონარული მომსახურება, მიმწოდებელი ვალდებულია განმახორციელებელთან წარადგინოს სასამართლო გადაწყვეტილება პაციენტის დაწესებულებაში არანებაყოფლობით მოთავსების შესახებ.</w:t>
      </w: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D225D8">
        <w:rPr>
          <w:rFonts w:ascii="Sylfaen" w:eastAsia="Times New Roman" w:hAnsi="Sylfaen" w:cs="Sylfaen"/>
          <w:sz w:val="24"/>
          <w:szCs w:val="24"/>
          <w:lang w:val="x-none" w:eastAsia="x-none"/>
        </w:rPr>
        <w:t>6. პროგრამის მიზნებისათვის მე-3 მუხლის „ბ“ ქვეპუნქტით გათვალისწინებული მომსახურების ფარგლებში რეჰოსპიტალიზაციად ჩაითვლება ერთსა და იმავე ნოზოლოგიურ ჯგუფში (ICD 10-ის მე-5 კლასი „</w:t>
      </w:r>
      <w:r w:rsidRPr="00D225D8">
        <w:rPr>
          <w:rFonts w:ascii="Sylfaen" w:eastAsia="Times New Roman" w:hAnsi="Sylfaen" w:cs="Sylfaen"/>
          <w:sz w:val="24"/>
          <w:szCs w:val="24"/>
          <w:shd w:val="clear" w:color="auto" w:fill="FFEE80"/>
          <w:lang w:val="x-none" w:eastAsia="x-none"/>
        </w:rPr>
        <w:t>ფსიქიკ</w:t>
      </w:r>
      <w:r w:rsidRPr="00D225D8">
        <w:rPr>
          <w:rFonts w:ascii="Sylfaen" w:eastAsia="Times New Roman" w:hAnsi="Sylfaen" w:cs="Sylfaen"/>
          <w:sz w:val="24"/>
          <w:szCs w:val="24"/>
          <w:lang w:val="x-none" w:eastAsia="x-none"/>
        </w:rPr>
        <w:t xml:space="preserve">ური და ქცევითი აშლილობები“) შემავალი დაავადების დიაგნოზით პაციენტის სტაციონარში განმეორებით განთავსება </w:t>
      </w:r>
      <w:commentRangeStart w:id="1"/>
      <w:r w:rsidRPr="00D225D8">
        <w:rPr>
          <w:rFonts w:ascii="Sylfaen" w:eastAsia="Times New Roman" w:hAnsi="Sylfaen" w:cs="Sylfaen"/>
          <w:sz w:val="24"/>
          <w:szCs w:val="24"/>
          <w:lang w:val="x-none" w:eastAsia="x-none"/>
        </w:rPr>
        <w:t>7-</w:t>
      </w:r>
      <w:commentRangeEnd w:id="1"/>
      <w:r>
        <w:rPr>
          <w:rStyle w:val="CommentReference"/>
        </w:rPr>
        <w:commentReference w:id="1"/>
      </w:r>
      <w:r w:rsidRPr="00D225D8">
        <w:rPr>
          <w:rFonts w:ascii="Sylfaen" w:eastAsia="Times New Roman" w:hAnsi="Sylfaen" w:cs="Sylfaen"/>
          <w:sz w:val="24"/>
          <w:szCs w:val="24"/>
          <w:lang w:val="x-none" w:eastAsia="x-none"/>
        </w:rPr>
        <w:t xml:space="preserve">დღიანი შუალედის ფარგლებში, გარდა „ფსიქიატრიული დახმარების შესახებ“ საქართველოს კანონით გათვალისწინებული შემთხვევებისა. </w:t>
      </w:r>
      <w:r w:rsidRPr="00D225D8">
        <w:rPr>
          <w:rFonts w:ascii="Sylfaen" w:eastAsia="Times New Roman" w:hAnsi="Sylfaen" w:cs="Sylfaen"/>
          <w:sz w:val="24"/>
          <w:szCs w:val="24"/>
          <w:lang w:val="x-none" w:eastAsia="x-none"/>
        </w:rPr>
        <w:lastRenderedPageBreak/>
        <w:t>გამოვლენილი რეჰოსპიტალიზაციის შემთხვევები რევიზიის მიზნით გადაეგზავნება რეგულირების სააგენტოს. ჩატარებული რევიზიის დასკვნის საფუძველზე გადაწყდება დაფინანსების ან/და არასწორად მოთხოვნილი და ანაზღაურებული თანხის უკან დაბრუნების საკითხი.</w:t>
      </w:r>
    </w:p>
    <w:p w:rsidR="000B1D3D" w:rsidRPr="00FC2B95"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 xml:space="preserve">დანართი 12.1 - ფსიქიატრიული ამბულატორიული მომსახურებით </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განსაზღვრული ნოზოლოგიები</w:t>
      </w:r>
    </w:p>
    <w:tbl>
      <w:tblPr>
        <w:tblW w:w="0" w:type="auto"/>
        <w:tblInd w:w="108" w:type="dxa"/>
        <w:tblLayout w:type="fixed"/>
        <w:tblLook w:val="0000" w:firstRow="0" w:lastRow="0" w:firstColumn="0" w:lastColumn="0" w:noHBand="0" w:noVBand="0"/>
      </w:tblPr>
      <w:tblGrid>
        <w:gridCol w:w="558"/>
        <w:gridCol w:w="1786"/>
        <w:gridCol w:w="7232"/>
      </w:tblGrid>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hAnsi="Sylfaen" w:cs="Sylfaen"/>
                <w:sz w:val="20"/>
                <w:szCs w:val="20"/>
                <w:lang w:val="x-none" w:eastAsia="x-none"/>
              </w:rPr>
            </w:pPr>
            <w:r w:rsidRPr="00D225D8">
              <w:rPr>
                <w:rFonts w:ascii="Sylfaen" w:hAnsi="Sylfaen" w:cs="Sylfaen"/>
                <w:sz w:val="20"/>
                <w:szCs w:val="20"/>
                <w:lang w:val="x-none" w:eastAsia="x-none"/>
              </w:rPr>
              <w:t>N</w:t>
            </w:r>
          </w:p>
        </w:tc>
        <w:tc>
          <w:tcPr>
            <w:tcW w:w="1786"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კოდი  (ICD-10)</w:t>
            </w:r>
          </w:p>
        </w:tc>
        <w:tc>
          <w:tcPr>
            <w:tcW w:w="7232"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ნოზოლოგია</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w:t>
            </w:r>
          </w:p>
        </w:tc>
        <w:tc>
          <w:tcPr>
            <w:tcW w:w="1786"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F00-F09</w:t>
            </w:r>
          </w:p>
        </w:tc>
        <w:tc>
          <w:tcPr>
            <w:tcW w:w="7232"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ორგანული ბუნების აშლილობანი, სიმპტომატურ აშლილობათა ჩათვლით</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2</w:t>
            </w:r>
          </w:p>
        </w:tc>
        <w:tc>
          <w:tcPr>
            <w:tcW w:w="1786"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F20-F29</w:t>
            </w:r>
          </w:p>
        </w:tc>
        <w:tc>
          <w:tcPr>
            <w:tcW w:w="7232"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შიზოფრენია, შიზოტიპური აშლილობანი</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3</w:t>
            </w:r>
          </w:p>
        </w:tc>
        <w:tc>
          <w:tcPr>
            <w:tcW w:w="1786"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F30-F39</w:t>
            </w:r>
          </w:p>
        </w:tc>
        <w:tc>
          <w:tcPr>
            <w:tcW w:w="7232"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აფექტური აშლილობანი</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4</w:t>
            </w:r>
          </w:p>
        </w:tc>
        <w:tc>
          <w:tcPr>
            <w:tcW w:w="1786"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F43</w:t>
            </w:r>
          </w:p>
        </w:tc>
        <w:tc>
          <w:tcPr>
            <w:tcW w:w="7232"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რეაქცია შწვავე სტრესზე და ადაპტაციის დარღვევები</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5</w:t>
            </w:r>
          </w:p>
        </w:tc>
        <w:tc>
          <w:tcPr>
            <w:tcW w:w="1786"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F70-F79</w:t>
            </w:r>
          </w:p>
        </w:tc>
        <w:tc>
          <w:tcPr>
            <w:tcW w:w="7232"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გონებრივი ჩამორჩენა</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6</w:t>
            </w:r>
          </w:p>
        </w:tc>
        <w:tc>
          <w:tcPr>
            <w:tcW w:w="1786"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F80-F89</w:t>
            </w:r>
          </w:p>
        </w:tc>
        <w:tc>
          <w:tcPr>
            <w:tcW w:w="7232"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shd w:val="clear" w:color="auto" w:fill="FFEE80"/>
                <w:lang w:val="x-none" w:eastAsia="x-none"/>
              </w:rPr>
              <w:t>ფსიქიკ</w:t>
            </w:r>
            <w:r w:rsidRPr="00D225D8">
              <w:rPr>
                <w:rFonts w:ascii="Sylfaen" w:eastAsia="Times New Roman" w:hAnsi="Sylfaen" w:cs="Sylfaen"/>
                <w:sz w:val="20"/>
                <w:szCs w:val="20"/>
                <w:lang w:val="x-none" w:eastAsia="x-none"/>
              </w:rPr>
              <w:t>ური განვითარების დარღვევები</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7</w:t>
            </w:r>
          </w:p>
        </w:tc>
        <w:tc>
          <w:tcPr>
            <w:tcW w:w="1786"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F90-F98</w:t>
            </w:r>
          </w:p>
        </w:tc>
        <w:tc>
          <w:tcPr>
            <w:tcW w:w="7232"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ბავშვთა და მოზარდთა ასაკში დაწყებული ქცევითი და ემოციური აშლილობანი</w:t>
            </w:r>
          </w:p>
        </w:tc>
      </w:tr>
    </w:tbl>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 xml:space="preserve">დანართი 12.2 - ბავშვთა </w:t>
      </w:r>
      <w:r w:rsidRPr="00D225D8">
        <w:rPr>
          <w:rFonts w:ascii="Sylfaen" w:eastAsia="Times New Roman" w:hAnsi="Sylfaen" w:cs="Sylfaen"/>
          <w:sz w:val="24"/>
          <w:szCs w:val="24"/>
          <w:shd w:val="clear" w:color="auto" w:fill="FFEE80"/>
          <w:lang w:val="x-none" w:eastAsia="x-none"/>
        </w:rPr>
        <w:t>ფსიქიკ</w:t>
      </w:r>
      <w:r w:rsidRPr="00D225D8">
        <w:rPr>
          <w:rFonts w:ascii="Sylfaen" w:eastAsia="Times New Roman" w:hAnsi="Sylfaen" w:cs="Sylfaen"/>
          <w:sz w:val="24"/>
          <w:szCs w:val="24"/>
          <w:lang w:val="x-none" w:eastAsia="x-none"/>
        </w:rPr>
        <w:t xml:space="preserve">ური ჯანმრთელობის კომპონენტით </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განსაზღვრული ნოზოლოგიები</w:t>
      </w:r>
    </w:p>
    <w:tbl>
      <w:tblPr>
        <w:tblW w:w="0" w:type="auto"/>
        <w:tblInd w:w="108" w:type="dxa"/>
        <w:tblLayout w:type="fixed"/>
        <w:tblLook w:val="0000" w:firstRow="0" w:lastRow="0" w:firstColumn="0" w:lastColumn="0" w:noHBand="0" w:noVBand="0"/>
      </w:tblPr>
      <w:tblGrid>
        <w:gridCol w:w="558"/>
        <w:gridCol w:w="1775"/>
        <w:gridCol w:w="7243"/>
      </w:tblGrid>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lang w:val="x-none" w:eastAsia="x-none"/>
              </w:rPr>
            </w:pPr>
            <w:r w:rsidRPr="00D225D8">
              <w:rPr>
                <w:rFonts w:ascii="Sylfaen" w:hAnsi="Sylfaen" w:cs="Sylfaen"/>
                <w:sz w:val="20"/>
                <w:szCs w:val="20"/>
                <w:lang w:val="x-none" w:eastAsia="x-none"/>
              </w:rPr>
              <w:t>N</w:t>
            </w:r>
          </w:p>
        </w:tc>
        <w:tc>
          <w:tcPr>
            <w:tcW w:w="1775"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კოდი  (ICD-10)</w:t>
            </w:r>
          </w:p>
        </w:tc>
        <w:tc>
          <w:tcPr>
            <w:tcW w:w="7243"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ნოზოლოგია</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w:t>
            </w:r>
          </w:p>
        </w:tc>
        <w:tc>
          <w:tcPr>
            <w:tcW w:w="1775"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F06</w:t>
            </w:r>
          </w:p>
        </w:tc>
        <w:tc>
          <w:tcPr>
            <w:tcW w:w="7243"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xml:space="preserve">ტვინის დაზიანებითა და დისფუნქციით, აგრეთვე სხვა ფიზიკური დაავადებით გამოწვეული </w:t>
            </w:r>
            <w:r w:rsidRPr="00D225D8">
              <w:rPr>
                <w:rFonts w:ascii="Sylfaen" w:eastAsia="Times New Roman" w:hAnsi="Sylfaen" w:cs="Sylfaen"/>
                <w:sz w:val="20"/>
                <w:szCs w:val="20"/>
                <w:shd w:val="clear" w:color="auto" w:fill="FFEE80"/>
                <w:lang w:val="x-none" w:eastAsia="x-none"/>
              </w:rPr>
              <w:t>ფსიქიკ</w:t>
            </w:r>
            <w:r w:rsidRPr="00D225D8">
              <w:rPr>
                <w:rFonts w:ascii="Sylfaen" w:eastAsia="Times New Roman" w:hAnsi="Sylfaen" w:cs="Sylfaen"/>
                <w:sz w:val="20"/>
                <w:szCs w:val="20"/>
                <w:lang w:val="x-none" w:eastAsia="x-none"/>
              </w:rPr>
              <w:t>ური აშლილობანი</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2</w:t>
            </w:r>
          </w:p>
        </w:tc>
        <w:tc>
          <w:tcPr>
            <w:tcW w:w="1775"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F40-F48</w:t>
            </w:r>
          </w:p>
        </w:tc>
        <w:tc>
          <w:tcPr>
            <w:tcW w:w="7243"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ნევროზული, სტრესთან დაკავშირებული და სომატოფორმული აშლილობანი</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3</w:t>
            </w:r>
          </w:p>
        </w:tc>
        <w:tc>
          <w:tcPr>
            <w:tcW w:w="1775"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F50-F59</w:t>
            </w:r>
          </w:p>
        </w:tc>
        <w:tc>
          <w:tcPr>
            <w:tcW w:w="7243"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ფიზიოლიგიური და ფიზიკური დარღვევებით გამოწვეული ქცევის პათოლოგია</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4</w:t>
            </w:r>
          </w:p>
        </w:tc>
        <w:tc>
          <w:tcPr>
            <w:tcW w:w="1775"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F80-F89</w:t>
            </w:r>
          </w:p>
        </w:tc>
        <w:tc>
          <w:tcPr>
            <w:tcW w:w="7243"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shd w:val="clear" w:color="auto" w:fill="FFEE80"/>
                <w:lang w:val="x-none" w:eastAsia="x-none"/>
              </w:rPr>
              <w:t>ფსიქიკ</w:t>
            </w:r>
            <w:r w:rsidRPr="00D225D8">
              <w:rPr>
                <w:rFonts w:ascii="Sylfaen" w:eastAsia="Times New Roman" w:hAnsi="Sylfaen" w:cs="Sylfaen"/>
                <w:sz w:val="20"/>
                <w:szCs w:val="20"/>
                <w:lang w:val="x-none" w:eastAsia="x-none"/>
              </w:rPr>
              <w:t>ური განვითარების დარღვევები</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5</w:t>
            </w:r>
          </w:p>
        </w:tc>
        <w:tc>
          <w:tcPr>
            <w:tcW w:w="1775"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F90– F98</w:t>
            </w:r>
          </w:p>
        </w:tc>
        <w:tc>
          <w:tcPr>
            <w:tcW w:w="7243"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ბავშვთა და მოზარდთა ასაკში დაწყებული ქცევითი და ემოციური აშლილობანი.</w:t>
            </w:r>
          </w:p>
        </w:tc>
      </w:tr>
    </w:tbl>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p>
    <w:p w:rsidR="000B1D3D" w:rsidRPr="00993645"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highlight w:val="yellow"/>
          <w:lang w:val="x-none" w:eastAsia="x-none"/>
        </w:rPr>
      </w:pPr>
      <w:r w:rsidRPr="00993645">
        <w:rPr>
          <w:rFonts w:ascii="Sylfaen" w:eastAsia="Times New Roman" w:hAnsi="Sylfaen" w:cs="Sylfaen"/>
          <w:sz w:val="24"/>
          <w:szCs w:val="24"/>
          <w:highlight w:val="yellow"/>
          <w:lang w:val="x-none" w:eastAsia="x-none"/>
        </w:rPr>
        <w:t>დანართი 12.3 - ფსიქიატრიული კრიზისული ინტერვენციით განსაზღვრული</w:t>
      </w: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993645">
        <w:rPr>
          <w:rFonts w:ascii="Sylfaen" w:eastAsia="Times New Roman" w:hAnsi="Sylfaen" w:cs="Sylfaen"/>
          <w:sz w:val="24"/>
          <w:szCs w:val="24"/>
          <w:highlight w:val="yellow"/>
          <w:lang w:val="x-none" w:eastAsia="x-none"/>
        </w:rPr>
        <w:t>ნოზოლოგიები</w:t>
      </w:r>
    </w:p>
    <w:tbl>
      <w:tblPr>
        <w:tblW w:w="0" w:type="auto"/>
        <w:tblInd w:w="108" w:type="dxa"/>
        <w:tblLayout w:type="fixed"/>
        <w:tblLook w:val="0000" w:firstRow="0" w:lastRow="0" w:firstColumn="0" w:lastColumn="0" w:noHBand="0" w:noVBand="0"/>
      </w:tblPr>
      <w:tblGrid>
        <w:gridCol w:w="558"/>
        <w:gridCol w:w="1800"/>
        <w:gridCol w:w="7218"/>
      </w:tblGrid>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lang w:val="x-none" w:eastAsia="x-none"/>
              </w:rPr>
            </w:pPr>
            <w:r w:rsidRPr="00D225D8">
              <w:rPr>
                <w:rFonts w:ascii="Sylfaen" w:hAnsi="Sylfaen" w:cs="Sylfaen"/>
                <w:sz w:val="20"/>
                <w:szCs w:val="20"/>
                <w:lang w:val="x-none" w:eastAsia="x-none"/>
              </w:rPr>
              <w:t>N</w:t>
            </w:r>
          </w:p>
        </w:tc>
        <w:tc>
          <w:tcPr>
            <w:tcW w:w="180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კოდი  (ICD-10)</w:t>
            </w:r>
          </w:p>
        </w:tc>
        <w:tc>
          <w:tcPr>
            <w:tcW w:w="721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ნოზოლოგია</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w:t>
            </w:r>
          </w:p>
        </w:tc>
        <w:tc>
          <w:tcPr>
            <w:tcW w:w="180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F20</w:t>
            </w:r>
          </w:p>
        </w:tc>
        <w:tc>
          <w:tcPr>
            <w:tcW w:w="721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შიზოფრენია</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2</w:t>
            </w:r>
          </w:p>
        </w:tc>
        <w:tc>
          <w:tcPr>
            <w:tcW w:w="180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F21</w:t>
            </w:r>
          </w:p>
        </w:tc>
        <w:tc>
          <w:tcPr>
            <w:tcW w:w="721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შიზოტოპური აშლილობა</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3</w:t>
            </w:r>
          </w:p>
        </w:tc>
        <w:tc>
          <w:tcPr>
            <w:tcW w:w="180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F22</w:t>
            </w:r>
          </w:p>
        </w:tc>
        <w:tc>
          <w:tcPr>
            <w:tcW w:w="721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ხანგრძლივი ბოდვითი აშლილობანი</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4</w:t>
            </w:r>
          </w:p>
        </w:tc>
        <w:tc>
          <w:tcPr>
            <w:tcW w:w="180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F23</w:t>
            </w:r>
          </w:p>
        </w:tc>
        <w:tc>
          <w:tcPr>
            <w:tcW w:w="721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მწვავე და გარდამავალი (ტრანზიტული) ფსიქოზური აშლილობანი</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5</w:t>
            </w:r>
          </w:p>
        </w:tc>
        <w:tc>
          <w:tcPr>
            <w:tcW w:w="180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F24</w:t>
            </w:r>
          </w:p>
        </w:tc>
        <w:tc>
          <w:tcPr>
            <w:tcW w:w="721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ინდუცირებული ბოდვითი აშლილობა</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6</w:t>
            </w:r>
          </w:p>
        </w:tc>
        <w:tc>
          <w:tcPr>
            <w:tcW w:w="180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F25</w:t>
            </w:r>
          </w:p>
        </w:tc>
        <w:tc>
          <w:tcPr>
            <w:tcW w:w="721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შიზოაფექტური აშლილობა</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7</w:t>
            </w:r>
          </w:p>
        </w:tc>
        <w:tc>
          <w:tcPr>
            <w:tcW w:w="180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F31</w:t>
            </w:r>
          </w:p>
        </w:tc>
        <w:tc>
          <w:tcPr>
            <w:tcW w:w="721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ბიპოლარული აფექტური აშლილობა</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8</w:t>
            </w:r>
          </w:p>
        </w:tc>
        <w:tc>
          <w:tcPr>
            <w:tcW w:w="180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F32</w:t>
            </w:r>
          </w:p>
        </w:tc>
        <w:tc>
          <w:tcPr>
            <w:tcW w:w="721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დეპრესიული ეპიზოდი</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9</w:t>
            </w:r>
          </w:p>
        </w:tc>
        <w:tc>
          <w:tcPr>
            <w:tcW w:w="180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FЗЗ</w:t>
            </w:r>
          </w:p>
        </w:tc>
        <w:tc>
          <w:tcPr>
            <w:tcW w:w="721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რეკურენტული დეპრესიული აშლილობა</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10</w:t>
            </w:r>
          </w:p>
        </w:tc>
        <w:tc>
          <w:tcPr>
            <w:tcW w:w="180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F40</w:t>
            </w:r>
          </w:p>
        </w:tc>
        <w:tc>
          <w:tcPr>
            <w:tcW w:w="721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შფოთვითი–ფობიკური აშლილობანი</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11</w:t>
            </w:r>
          </w:p>
        </w:tc>
        <w:tc>
          <w:tcPr>
            <w:tcW w:w="180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F41</w:t>
            </w:r>
          </w:p>
        </w:tc>
        <w:tc>
          <w:tcPr>
            <w:tcW w:w="721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სხვა შფოთვითი აშლილობანი</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12</w:t>
            </w:r>
          </w:p>
        </w:tc>
        <w:tc>
          <w:tcPr>
            <w:tcW w:w="180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F42</w:t>
            </w:r>
          </w:p>
        </w:tc>
        <w:tc>
          <w:tcPr>
            <w:tcW w:w="721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ობსესიურ კომპულსიური აშლილობა</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lastRenderedPageBreak/>
              <w:t>13</w:t>
            </w:r>
          </w:p>
        </w:tc>
        <w:tc>
          <w:tcPr>
            <w:tcW w:w="180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F43</w:t>
            </w:r>
          </w:p>
        </w:tc>
        <w:tc>
          <w:tcPr>
            <w:tcW w:w="721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რეაქცია მწვავე სტრესზე და ადაპტაციის დარღვევები</w:t>
            </w:r>
          </w:p>
        </w:tc>
      </w:tr>
      <w:tr w:rsidR="000B1D3D" w:rsidRPr="00D225D8" w:rsidTr="00F23199">
        <w:tc>
          <w:tcPr>
            <w:tcW w:w="5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14</w:t>
            </w:r>
          </w:p>
        </w:tc>
        <w:tc>
          <w:tcPr>
            <w:tcW w:w="180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F60</w:t>
            </w:r>
          </w:p>
        </w:tc>
        <w:tc>
          <w:tcPr>
            <w:tcW w:w="721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სპეციფიციური პიროვნული დარღვევები</w:t>
            </w:r>
          </w:p>
        </w:tc>
      </w:tr>
    </w:tbl>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p>
    <w:p w:rsidR="000B1D3D"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0B1D3D" w:rsidRDefault="000B1D3D" w:rsidP="000B1D3D">
      <w:pPr>
        <w:rPr>
          <w:rFonts w:ascii="Sylfaen" w:eastAsia="Times New Roman" w:hAnsi="Sylfaen" w:cs="Sylfaen"/>
          <w:sz w:val="24"/>
          <w:szCs w:val="24"/>
          <w:lang w:val="ka-GE" w:eastAsia="x-none"/>
        </w:rPr>
      </w:pPr>
      <w:bookmarkStart w:id="2" w:name="_GoBack"/>
      <w:bookmarkEnd w:id="2"/>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225D8">
        <w:rPr>
          <w:rFonts w:ascii="Sylfaen" w:eastAsia="Times New Roman" w:hAnsi="Sylfaen" w:cs="Sylfaen"/>
          <w:sz w:val="24"/>
          <w:szCs w:val="24"/>
          <w:lang w:val="x-none" w:eastAsia="x-none"/>
        </w:rPr>
        <w:t>დანართი 12.4 - პროგრამის მე-3 მუხლის „ა“ ქვეპუნქტის „ა.ა“, „ა.ბ“, „ა.დ“ და „ა.ე“ ქვეპუნქტით გათვალისწინებული მომსახურების თვის ბიუჯეტი, მიმწოდებლის მიხედვით</w:t>
      </w:r>
    </w:p>
    <w:tbl>
      <w:tblPr>
        <w:tblW w:w="0" w:type="auto"/>
        <w:tblInd w:w="108" w:type="dxa"/>
        <w:tblLayout w:type="fixed"/>
        <w:tblLook w:val="0000" w:firstRow="0" w:lastRow="0" w:firstColumn="0" w:lastColumn="0" w:noHBand="0" w:noVBand="0"/>
      </w:tblPr>
      <w:tblGrid>
        <w:gridCol w:w="1458"/>
        <w:gridCol w:w="6480"/>
        <w:gridCol w:w="1638"/>
      </w:tblGrid>
      <w:tr w:rsidR="000B1D3D" w:rsidRPr="00D225D8" w:rsidTr="00F23199">
        <w:tc>
          <w:tcPr>
            <w:tcW w:w="7938" w:type="dxa"/>
            <w:gridSpan w:val="2"/>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ფსიქიატრიული ამბულატორიული მომსახურების კომპონენტი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თვის ბიუჯეტი</w:t>
            </w:r>
          </w:p>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(ლარი)</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ქ. თბილისი</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xml:space="preserve">შპს „თბილისის </w:t>
            </w:r>
            <w:r w:rsidRPr="00D225D8">
              <w:rPr>
                <w:rFonts w:ascii="Sylfaen" w:eastAsia="Times New Roman" w:hAnsi="Sylfaen" w:cs="Sylfaen"/>
                <w:sz w:val="20"/>
                <w:szCs w:val="20"/>
                <w:shd w:val="clear" w:color="auto" w:fill="FFEE80"/>
                <w:lang w:val="x-none" w:eastAsia="x-none"/>
              </w:rPr>
              <w:t>ფსიქიკ</w:t>
            </w:r>
            <w:r w:rsidRPr="00D225D8">
              <w:rPr>
                <w:rFonts w:ascii="Sylfaen" w:eastAsia="Times New Roman" w:hAnsi="Sylfaen" w:cs="Sylfaen"/>
                <w:sz w:val="20"/>
                <w:szCs w:val="20"/>
                <w:lang w:val="x-none" w:eastAsia="x-none"/>
              </w:rPr>
              <w:t>ური ჯანმრთელობის ცენტრი"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12 230</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შპს „</w:t>
            </w:r>
            <w:r w:rsidRPr="00D225D8">
              <w:rPr>
                <w:rFonts w:ascii="Sylfaen" w:eastAsia="Times New Roman" w:hAnsi="Sylfaen" w:cs="Sylfaen"/>
                <w:sz w:val="20"/>
                <w:szCs w:val="20"/>
                <w:shd w:val="clear" w:color="auto" w:fill="FFEE80"/>
                <w:lang w:val="x-none" w:eastAsia="x-none"/>
              </w:rPr>
              <w:t>ფსიქიკ</w:t>
            </w:r>
            <w:r w:rsidRPr="00D225D8">
              <w:rPr>
                <w:rFonts w:ascii="Sylfaen" w:eastAsia="Times New Roman" w:hAnsi="Sylfaen" w:cs="Sylfaen"/>
                <w:sz w:val="20"/>
                <w:szCs w:val="20"/>
                <w:lang w:val="x-none" w:eastAsia="x-none"/>
              </w:rPr>
              <w:t>ური ჯანმრთელობის და ნარკომანიის პრევენციის ცენტრი“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52 318</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შპს „აფხაზეთის ფსიქონევროლოგიური დისპანსერი"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3 396</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აჭარა</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შპს „რესპუბლიკური კლინიკური ფსიქონევროლოგიური საავადმყოფო"</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16 518</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გურია</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შპს „მედალფა"</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6 533</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ლანჩხუთის ფსიქონევროლოგიური დისპანსერი შპს "ნევრონი"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7 077</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lang w:val="x-none" w:eastAsia="x-none"/>
              </w:rPr>
            </w:pP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იმერეთი</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xml:space="preserve">შპს "ქუთაისის </w:t>
            </w:r>
            <w:r w:rsidRPr="00D225D8">
              <w:rPr>
                <w:rFonts w:ascii="Sylfaen" w:eastAsia="Times New Roman" w:hAnsi="Sylfaen" w:cs="Sylfaen"/>
                <w:sz w:val="20"/>
                <w:szCs w:val="20"/>
                <w:shd w:val="clear" w:color="auto" w:fill="FFEE80"/>
                <w:lang w:val="x-none" w:eastAsia="x-none"/>
              </w:rPr>
              <w:t>ფსიქიკ</w:t>
            </w:r>
            <w:r w:rsidRPr="00D225D8">
              <w:rPr>
                <w:rFonts w:ascii="Sylfaen" w:eastAsia="Times New Roman" w:hAnsi="Sylfaen" w:cs="Sylfaen"/>
                <w:sz w:val="20"/>
                <w:szCs w:val="20"/>
                <w:lang w:val="x-none" w:eastAsia="x-none"/>
              </w:rPr>
              <w:t>ური ჯანმრთელობის ცენტრი"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27 663</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შპს „ჯეოჰოსპიტალსი"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15 419</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xml:space="preserve">შპს „აკად. ბ. ნანეიშვილის სახ. </w:t>
            </w:r>
            <w:r w:rsidRPr="00D225D8">
              <w:rPr>
                <w:rFonts w:ascii="Sylfaen" w:eastAsia="Times New Roman" w:hAnsi="Sylfaen" w:cs="Sylfaen"/>
                <w:sz w:val="20"/>
                <w:szCs w:val="20"/>
                <w:shd w:val="clear" w:color="auto" w:fill="FFEE80"/>
                <w:lang w:val="x-none" w:eastAsia="x-none"/>
              </w:rPr>
              <w:t>ფსიქიკ</w:t>
            </w:r>
            <w:r w:rsidRPr="00D225D8">
              <w:rPr>
                <w:rFonts w:ascii="Sylfaen" w:eastAsia="Times New Roman" w:hAnsi="Sylfaen" w:cs="Sylfaen"/>
                <w:sz w:val="20"/>
                <w:szCs w:val="20"/>
                <w:lang w:val="x-none" w:eastAsia="x-none"/>
              </w:rPr>
              <w:t>ური ჯანმრთელობის ეროვნული ცენტრი"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2 267</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კახეთი</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შპს "თელავის ფსიქონევროლოგიური დისპანსერი"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9 994</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შპს „არქიმედეს კლინიკა"</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9 994</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მცხეთა–მთიანეთი</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შპს მცხეთის პირველადი ჯანდაცვის ცენტრი „ჯანმრთელი თაობა"</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5 124</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სამეგრელო</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შპს „ზუგდიდის სარაიონთაშორისო ფსიქონარკოლოგიური დისპანსერი"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13 160</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შპს „სენაკის სარაიონთაშორისო ფსიქონევროლოგიური დისპანსერი"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16 084</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სამცხე–ჯავახეთი</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შპს „უნიმედი სამცხე"</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7 001</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ქვემო  ქართლი</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xml:space="preserve">შპს „რუსთავის </w:t>
            </w:r>
            <w:r w:rsidRPr="00D225D8">
              <w:rPr>
                <w:rFonts w:ascii="Sylfaen" w:eastAsia="Times New Roman" w:hAnsi="Sylfaen" w:cs="Sylfaen"/>
                <w:sz w:val="20"/>
                <w:szCs w:val="20"/>
                <w:shd w:val="clear" w:color="auto" w:fill="FFEE80"/>
                <w:lang w:val="x-none" w:eastAsia="x-none"/>
              </w:rPr>
              <w:t>ფსიქიკ</w:t>
            </w:r>
            <w:r w:rsidRPr="00D225D8">
              <w:rPr>
                <w:rFonts w:ascii="Sylfaen" w:eastAsia="Times New Roman" w:hAnsi="Sylfaen" w:cs="Sylfaen"/>
                <w:sz w:val="20"/>
                <w:szCs w:val="20"/>
                <w:lang w:val="x-none" w:eastAsia="x-none"/>
              </w:rPr>
              <w:t>ური ჯანმრთელობის ცენტრი"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20 581</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შიდა  ქართლი</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შპს „გორმედი"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8 720</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შპს „ა. ქაჯაიას სახ. სურამის ფსიქიატრიული საავადმყოფო"</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4 695</w:t>
            </w:r>
          </w:p>
        </w:tc>
      </w:tr>
    </w:tbl>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0"/>
          <w:szCs w:val="20"/>
          <w:lang w:val="x-none" w:eastAsia="x-none"/>
        </w:rPr>
      </w:pPr>
    </w:p>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p>
    <w:tbl>
      <w:tblPr>
        <w:tblW w:w="0" w:type="auto"/>
        <w:tblInd w:w="108" w:type="dxa"/>
        <w:tblLayout w:type="fixed"/>
        <w:tblLook w:val="0000" w:firstRow="0" w:lastRow="0" w:firstColumn="0" w:lastColumn="0" w:noHBand="0" w:noVBand="0"/>
      </w:tblPr>
      <w:tblGrid>
        <w:gridCol w:w="1458"/>
        <w:gridCol w:w="6480"/>
        <w:gridCol w:w="1638"/>
      </w:tblGrid>
      <w:tr w:rsidR="000B1D3D" w:rsidRPr="00D225D8" w:rsidTr="00F23199">
        <w:tc>
          <w:tcPr>
            <w:tcW w:w="7938" w:type="dxa"/>
            <w:gridSpan w:val="2"/>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ფსიქოსოციალური რეაბილიტაციის კომპონენტის მიმწოდებლები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თვის ბიუჯეტი</w:t>
            </w:r>
          </w:p>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(ლარი)</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ქ. თბილისი</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xml:space="preserve">ა(ა)იპ - </w:t>
            </w:r>
            <w:r w:rsidRPr="00D225D8">
              <w:rPr>
                <w:rFonts w:ascii="Sylfaen" w:eastAsia="Times New Roman" w:hAnsi="Sylfaen" w:cs="Sylfaen"/>
                <w:sz w:val="20"/>
                <w:szCs w:val="20"/>
                <w:shd w:val="clear" w:color="auto" w:fill="FFEE80"/>
                <w:lang w:val="x-none" w:eastAsia="x-none"/>
              </w:rPr>
              <w:t>ფსიქიკ</w:t>
            </w:r>
            <w:r w:rsidRPr="00D225D8">
              <w:rPr>
                <w:rFonts w:ascii="Sylfaen" w:eastAsia="Times New Roman" w:hAnsi="Sylfaen" w:cs="Sylfaen"/>
                <w:sz w:val="20"/>
                <w:szCs w:val="20"/>
                <w:lang w:val="x-none" w:eastAsia="x-none"/>
              </w:rPr>
              <w:t>ური ჯანმრთელობის ასოციაცია</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1796</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იმერეთი</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xml:space="preserve">შპს „ქუთაისის </w:t>
            </w:r>
            <w:r w:rsidRPr="00D225D8">
              <w:rPr>
                <w:rFonts w:ascii="Sylfaen" w:eastAsia="Times New Roman" w:hAnsi="Sylfaen" w:cs="Sylfaen"/>
                <w:sz w:val="20"/>
                <w:szCs w:val="20"/>
                <w:shd w:val="clear" w:color="auto" w:fill="FFEE80"/>
                <w:lang w:val="x-none" w:eastAsia="x-none"/>
              </w:rPr>
              <w:t>ფსიქიკ</w:t>
            </w:r>
            <w:r w:rsidRPr="00D225D8">
              <w:rPr>
                <w:rFonts w:ascii="Sylfaen" w:eastAsia="Times New Roman" w:hAnsi="Sylfaen" w:cs="Sylfaen"/>
                <w:sz w:val="20"/>
                <w:szCs w:val="20"/>
                <w:lang w:val="x-none" w:eastAsia="x-none"/>
              </w:rPr>
              <w:t>ური ჯანმრთელობის ცენტრი"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2 024</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კახეთი</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შპს „თელავის ფსიქონევროლოგიური დისპანსერი"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2 022</w:t>
            </w:r>
          </w:p>
        </w:tc>
      </w:tr>
    </w:tbl>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p>
    <w:tbl>
      <w:tblPr>
        <w:tblW w:w="0" w:type="auto"/>
        <w:tblInd w:w="108" w:type="dxa"/>
        <w:tblLayout w:type="fixed"/>
        <w:tblLook w:val="0000" w:firstRow="0" w:lastRow="0" w:firstColumn="0" w:lastColumn="0" w:noHBand="0" w:noVBand="0"/>
      </w:tblPr>
      <w:tblGrid>
        <w:gridCol w:w="1458"/>
        <w:gridCol w:w="6480"/>
        <w:gridCol w:w="1638"/>
      </w:tblGrid>
      <w:tr w:rsidR="000B1D3D" w:rsidRPr="00D225D8" w:rsidTr="00F23199">
        <w:tc>
          <w:tcPr>
            <w:tcW w:w="7938" w:type="dxa"/>
            <w:gridSpan w:val="2"/>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ფსიქიატრიული კრიზისული ინტერვენციის კომპონენტის მიმწოდებლები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თვის ბიუჯეტი</w:t>
            </w:r>
          </w:p>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(ლარი)</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ქ. თბილისი</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შპს „საოჯახო მედიცინის ეროვნული სასწავლო ცენტრი"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19 670</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იმერეთი</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xml:space="preserve">შპს „ქუთაისის </w:t>
            </w:r>
            <w:r w:rsidRPr="00D225D8">
              <w:rPr>
                <w:rFonts w:ascii="Sylfaen" w:eastAsia="Times New Roman" w:hAnsi="Sylfaen" w:cs="Sylfaen"/>
                <w:sz w:val="20"/>
                <w:szCs w:val="20"/>
                <w:shd w:val="clear" w:color="auto" w:fill="FFEE80"/>
                <w:lang w:val="x-none" w:eastAsia="x-none"/>
              </w:rPr>
              <w:t>ფსიქიკ</w:t>
            </w:r>
            <w:r w:rsidRPr="00D225D8">
              <w:rPr>
                <w:rFonts w:ascii="Sylfaen" w:eastAsia="Times New Roman" w:hAnsi="Sylfaen" w:cs="Sylfaen"/>
                <w:sz w:val="20"/>
                <w:szCs w:val="20"/>
                <w:lang w:val="x-none" w:eastAsia="x-none"/>
              </w:rPr>
              <w:t>ური ჯანმრთელობის ცენტრი"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13 320</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ქვემო  ქართლი</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xml:space="preserve">შპს „რუსთავის </w:t>
            </w:r>
            <w:r w:rsidRPr="00D225D8">
              <w:rPr>
                <w:rFonts w:ascii="Sylfaen" w:eastAsia="Times New Roman" w:hAnsi="Sylfaen" w:cs="Sylfaen"/>
                <w:sz w:val="20"/>
                <w:szCs w:val="20"/>
                <w:shd w:val="clear" w:color="auto" w:fill="FFEE80"/>
                <w:lang w:val="x-none" w:eastAsia="x-none"/>
              </w:rPr>
              <w:t>ფსიქიკ</w:t>
            </w:r>
            <w:r w:rsidRPr="00D225D8">
              <w:rPr>
                <w:rFonts w:ascii="Sylfaen" w:eastAsia="Times New Roman" w:hAnsi="Sylfaen" w:cs="Sylfaen"/>
                <w:sz w:val="20"/>
                <w:szCs w:val="20"/>
                <w:lang w:val="x-none" w:eastAsia="x-none"/>
              </w:rPr>
              <w:t>ური ჯანმრთელობის ცენტრი"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11490</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აჭარა</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შპს „რესპუბლიკური კლინიკური ფსიქონევროლოგიური საავადმყოფო"</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10 710</w:t>
            </w:r>
          </w:p>
        </w:tc>
      </w:tr>
    </w:tbl>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p>
    <w:tbl>
      <w:tblPr>
        <w:tblW w:w="0" w:type="auto"/>
        <w:tblInd w:w="108" w:type="dxa"/>
        <w:tblLayout w:type="fixed"/>
        <w:tblLook w:val="0000" w:firstRow="0" w:lastRow="0" w:firstColumn="0" w:lastColumn="0" w:noHBand="0" w:noVBand="0"/>
      </w:tblPr>
      <w:tblGrid>
        <w:gridCol w:w="1458"/>
        <w:gridCol w:w="6480"/>
        <w:gridCol w:w="1638"/>
      </w:tblGrid>
      <w:tr w:rsidR="000B1D3D" w:rsidRPr="00D225D8" w:rsidTr="00F23199">
        <w:tc>
          <w:tcPr>
            <w:tcW w:w="7938" w:type="dxa"/>
            <w:gridSpan w:val="2"/>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თემზე დაფუძნებული მობილური გუნდის კომპონენტის მიმწოდებლები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თვის ბიუჯეტი</w:t>
            </w:r>
          </w:p>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(ლარი)</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ქ. თბილისი</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 xml:space="preserve">შპს „თბილისის </w:t>
            </w:r>
            <w:r w:rsidRPr="00D225D8">
              <w:rPr>
                <w:rFonts w:ascii="Sylfaen" w:eastAsia="Times New Roman" w:hAnsi="Sylfaen" w:cs="Sylfaen"/>
                <w:sz w:val="20"/>
                <w:szCs w:val="20"/>
                <w:shd w:val="clear" w:color="auto" w:fill="FFEE80"/>
                <w:lang w:val="x-none" w:eastAsia="x-none"/>
              </w:rPr>
              <w:t>ფსიქიკ</w:t>
            </w:r>
            <w:r w:rsidRPr="00D225D8">
              <w:rPr>
                <w:rFonts w:ascii="Sylfaen" w:eastAsia="Times New Roman" w:hAnsi="Sylfaen" w:cs="Sylfaen"/>
                <w:sz w:val="20"/>
                <w:szCs w:val="20"/>
                <w:lang w:val="x-none" w:eastAsia="x-none"/>
              </w:rPr>
              <w:t>ური ჯანმრთელობი</w:t>
            </w:r>
            <w:r>
              <w:rPr>
                <w:rFonts w:ascii="Sylfaen" w:eastAsia="Times New Roman" w:hAnsi="Sylfaen" w:cs="Sylfaen"/>
                <w:sz w:val="20"/>
                <w:szCs w:val="20"/>
                <w:lang w:val="ka-GE" w:eastAsia="x-none"/>
              </w:rPr>
              <w:t>ს</w:t>
            </w:r>
            <w:r w:rsidRPr="00D225D8">
              <w:rPr>
                <w:rFonts w:ascii="Sylfaen" w:eastAsia="Times New Roman" w:hAnsi="Sylfaen" w:cs="Sylfaen"/>
                <w:sz w:val="20"/>
                <w:szCs w:val="20"/>
                <w:lang w:val="x-none" w:eastAsia="x-none"/>
              </w:rPr>
              <w:t xml:space="preserve"> ცენტრი“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12 900</w:t>
            </w:r>
          </w:p>
        </w:tc>
      </w:tr>
      <w:tr w:rsidR="000B1D3D" w:rsidRPr="00D225D8" w:rsidTr="00F23199">
        <w:tc>
          <w:tcPr>
            <w:tcW w:w="145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ქ. თბილისი</w:t>
            </w:r>
          </w:p>
        </w:tc>
        <w:tc>
          <w:tcPr>
            <w:tcW w:w="6480"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ა(ა)იპ „მტკიცებულებაზე დაფუძნებული პრაქტიკის ცენტრი“</w:t>
            </w:r>
          </w:p>
        </w:tc>
        <w:tc>
          <w:tcPr>
            <w:tcW w:w="1638" w:type="dxa"/>
            <w:tcBorders>
              <w:top w:val="single" w:sz="4" w:space="0" w:color="auto"/>
              <w:left w:val="single" w:sz="4" w:space="0" w:color="auto"/>
              <w:bottom w:val="single" w:sz="4" w:space="0" w:color="auto"/>
              <w:right w:val="single" w:sz="4" w:space="0" w:color="auto"/>
            </w:tcBorders>
          </w:tcPr>
          <w:p w:rsidR="000B1D3D" w:rsidRPr="00D225D8" w:rsidRDefault="000B1D3D" w:rsidP="00F23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D225D8">
              <w:rPr>
                <w:rFonts w:ascii="Sylfaen" w:eastAsia="Times New Roman" w:hAnsi="Sylfaen" w:cs="Sylfaen"/>
                <w:sz w:val="20"/>
                <w:szCs w:val="20"/>
                <w:lang w:val="x-none" w:eastAsia="x-none"/>
              </w:rPr>
              <w:t>6 450</w:t>
            </w:r>
          </w:p>
        </w:tc>
      </w:tr>
    </w:tbl>
    <w:p w:rsidR="000B1D3D" w:rsidRPr="00D225D8" w:rsidRDefault="000B1D3D" w:rsidP="000B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0"/>
          <w:szCs w:val="20"/>
          <w:lang w:val="x-none" w:eastAsia="x-none"/>
        </w:rPr>
      </w:pPr>
    </w:p>
    <w:p w:rsidR="000B1D3D" w:rsidRDefault="000B1D3D" w:rsidP="000B1D3D">
      <w:pPr>
        <w:rPr>
          <w:rFonts w:ascii="Sylfaen" w:hAnsi="Sylfaen"/>
          <w:lang w:val="ka-GE"/>
        </w:rPr>
      </w:pPr>
    </w:p>
    <w:tbl>
      <w:tblPr>
        <w:tblW w:w="9747" w:type="dxa"/>
        <w:tblLook w:val="04A0" w:firstRow="1" w:lastRow="0" w:firstColumn="1" w:lastColumn="0" w:noHBand="0" w:noVBand="1"/>
      </w:tblPr>
      <w:tblGrid>
        <w:gridCol w:w="93"/>
        <w:gridCol w:w="1393"/>
        <w:gridCol w:w="40"/>
        <w:gridCol w:w="6010"/>
        <w:gridCol w:w="510"/>
        <w:gridCol w:w="1530"/>
        <w:gridCol w:w="171"/>
        <w:tblGridChange w:id="3">
          <w:tblGrid>
            <w:gridCol w:w="93"/>
            <w:gridCol w:w="1393"/>
            <w:gridCol w:w="40"/>
            <w:gridCol w:w="6010"/>
            <w:gridCol w:w="510"/>
            <w:gridCol w:w="1530"/>
            <w:gridCol w:w="171"/>
          </w:tblGrid>
        </w:tblGridChange>
      </w:tblGrid>
      <w:tr w:rsidR="000B1D3D" w:rsidRPr="00AE2A1D" w:rsidTr="000B1D3D">
        <w:trPr>
          <w:gridBefore w:val="1"/>
          <w:wBefore w:w="93" w:type="dxa"/>
          <w:trHeight w:val="900"/>
        </w:trPr>
        <w:tc>
          <w:tcPr>
            <w:tcW w:w="7953" w:type="dxa"/>
            <w:gridSpan w:val="4"/>
            <w:tcBorders>
              <w:top w:val="single" w:sz="4" w:space="0" w:color="auto"/>
              <w:left w:val="single" w:sz="4" w:space="0" w:color="auto"/>
              <w:bottom w:val="single" w:sz="4" w:space="0" w:color="auto"/>
              <w:right w:val="single" w:sz="4" w:space="0" w:color="auto"/>
            </w:tcBorders>
          </w:tcPr>
          <w:p w:rsidR="000B1D3D" w:rsidRPr="00AE2A1D" w:rsidRDefault="000B1D3D" w:rsidP="00F23199">
            <w:pPr>
              <w:spacing w:after="0" w:line="240" w:lineRule="auto"/>
              <w:rPr>
                <w:rFonts w:eastAsia="Times New Roman"/>
                <w:color w:val="000000"/>
                <w:lang w:val="ka-GE"/>
              </w:rPr>
            </w:pPr>
            <w:r w:rsidRPr="00AE2A1D">
              <w:rPr>
                <w:rFonts w:eastAsia="Times New Roman"/>
                <w:color w:val="000000"/>
              </w:rPr>
              <w:t> </w:t>
            </w:r>
            <w:r w:rsidRPr="00F23199">
              <w:rPr>
                <w:rFonts w:ascii="Sylfaen" w:eastAsia="Times New Roman" w:hAnsi="Sylfaen" w:cs="Sylfaen"/>
                <w:sz w:val="20"/>
                <w:szCs w:val="20"/>
                <w:lang w:val="x-none" w:eastAsia="x-none"/>
              </w:rPr>
              <w:t>ფსიქიკური აშლილობის მქონე ბავშვთა და მოზრდილთა ფსიქიატრიული სტაციონარული მომსახურების მიმწოდებლები</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0B1D3D" w:rsidRPr="00AE2A1D" w:rsidRDefault="000B1D3D" w:rsidP="00F23199">
            <w:pPr>
              <w:spacing w:after="0" w:line="240" w:lineRule="auto"/>
              <w:rPr>
                <w:rFonts w:ascii="Sylfaen" w:eastAsia="Times New Roman" w:hAnsi="Sylfaen"/>
                <w:color w:val="000000"/>
                <w:lang w:val="ka-GE"/>
              </w:rPr>
            </w:pPr>
            <w:r w:rsidRPr="00AE2A1D">
              <w:rPr>
                <w:rFonts w:eastAsia="Times New Roman"/>
                <w:color w:val="000000"/>
              </w:rPr>
              <w:t> </w:t>
            </w:r>
            <w:r>
              <w:rPr>
                <w:rFonts w:ascii="Sylfaen" w:eastAsia="Times New Roman" w:hAnsi="Sylfaen"/>
                <w:color w:val="000000"/>
                <w:lang w:val="ka-GE"/>
              </w:rPr>
              <w:t>თვის ბიუჯეტი (ლარი)</w:t>
            </w:r>
          </w:p>
        </w:tc>
      </w:tr>
      <w:tr w:rsidR="000B1D3D" w:rsidRPr="00AE2A1D" w:rsidTr="000B1D3D">
        <w:trPr>
          <w:gridBefore w:val="1"/>
          <w:wBefore w:w="93" w:type="dxa"/>
          <w:trHeight w:val="690"/>
        </w:trPr>
        <w:tc>
          <w:tcPr>
            <w:tcW w:w="1433" w:type="dxa"/>
            <w:gridSpan w:val="2"/>
            <w:tcBorders>
              <w:top w:val="nil"/>
              <w:left w:val="single" w:sz="4" w:space="0" w:color="auto"/>
              <w:bottom w:val="single" w:sz="4" w:space="0" w:color="auto"/>
              <w:right w:val="single" w:sz="4" w:space="0" w:color="auto"/>
            </w:tcBorders>
          </w:tcPr>
          <w:p w:rsidR="000B1D3D" w:rsidRPr="00F23199" w:rsidRDefault="000B1D3D" w:rsidP="00F23199">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ქ. თბილისი</w:t>
            </w:r>
          </w:p>
        </w:tc>
        <w:tc>
          <w:tcPr>
            <w:tcW w:w="6520" w:type="dxa"/>
            <w:gridSpan w:val="2"/>
            <w:tcBorders>
              <w:top w:val="nil"/>
              <w:left w:val="single" w:sz="4" w:space="0" w:color="auto"/>
              <w:bottom w:val="single" w:sz="4" w:space="0" w:color="auto"/>
              <w:right w:val="single" w:sz="4" w:space="0" w:color="auto"/>
            </w:tcBorders>
            <w:shd w:val="clear" w:color="auto" w:fill="auto"/>
            <w:vAlign w:val="bottom"/>
            <w:hideMark/>
          </w:tcPr>
          <w:p w:rsidR="000B1D3D" w:rsidRPr="00AE2A1D" w:rsidRDefault="000B1D3D" w:rsidP="00F23199">
            <w:pPr>
              <w:spacing w:after="0" w:line="240" w:lineRule="auto"/>
              <w:rPr>
                <w:rFonts w:eastAsia="Times New Roman"/>
                <w:color w:val="000000"/>
                <w:sz w:val="20"/>
                <w:szCs w:val="20"/>
              </w:rPr>
            </w:pPr>
            <w:r w:rsidRPr="00AE2A1D">
              <w:rPr>
                <w:rFonts w:ascii="Sylfaen" w:eastAsia="Times New Roman" w:hAnsi="Sylfaen" w:cs="Sylfaen"/>
                <w:color w:val="000000"/>
                <w:sz w:val="20"/>
                <w:szCs w:val="20"/>
              </w:rPr>
              <w:t>შპს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ფსიქიკური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ჯანმრთელობის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და</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ნარკომანიის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პრევენციის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ცენტრი</w:t>
            </w:r>
            <w:r w:rsidRPr="00AE2A1D">
              <w:rPr>
                <w:rFonts w:eastAsia="Times New Roman"/>
                <w:color w:val="000000"/>
                <w:sz w:val="20"/>
                <w:szCs w:val="20"/>
              </w:rPr>
              <w:t>"</w:t>
            </w:r>
          </w:p>
        </w:tc>
        <w:tc>
          <w:tcPr>
            <w:tcW w:w="1701" w:type="dxa"/>
            <w:gridSpan w:val="2"/>
            <w:tcBorders>
              <w:top w:val="nil"/>
              <w:left w:val="nil"/>
              <w:bottom w:val="single" w:sz="4" w:space="0" w:color="auto"/>
              <w:right w:val="single" w:sz="4" w:space="0" w:color="auto"/>
            </w:tcBorders>
            <w:shd w:val="clear" w:color="auto" w:fill="auto"/>
            <w:vAlign w:val="center"/>
            <w:hideMark/>
          </w:tcPr>
          <w:p w:rsidR="000B1D3D" w:rsidRPr="00AE2A1D" w:rsidRDefault="000B1D3D" w:rsidP="00F23199">
            <w:pPr>
              <w:spacing w:after="0" w:line="240" w:lineRule="auto"/>
              <w:jc w:val="center"/>
              <w:rPr>
                <w:rFonts w:eastAsia="Times New Roman"/>
                <w:color w:val="000000"/>
                <w:sz w:val="20"/>
                <w:szCs w:val="20"/>
              </w:rPr>
            </w:pPr>
            <w:r w:rsidRPr="00AE2A1D">
              <w:rPr>
                <w:rFonts w:eastAsia="Times New Roman"/>
                <w:color w:val="000000"/>
                <w:sz w:val="20"/>
                <w:szCs w:val="20"/>
              </w:rPr>
              <w:t xml:space="preserve">              84 760,00   </w:t>
            </w:r>
          </w:p>
        </w:tc>
      </w:tr>
      <w:tr w:rsidR="000B1D3D" w:rsidRPr="00AE2A1D" w:rsidTr="000B1D3D">
        <w:trPr>
          <w:gridBefore w:val="1"/>
          <w:wBefore w:w="93" w:type="dxa"/>
          <w:trHeight w:val="300"/>
        </w:trPr>
        <w:tc>
          <w:tcPr>
            <w:tcW w:w="1433" w:type="dxa"/>
            <w:gridSpan w:val="2"/>
            <w:tcBorders>
              <w:top w:val="nil"/>
              <w:left w:val="single" w:sz="4" w:space="0" w:color="auto"/>
              <w:bottom w:val="single" w:sz="4" w:space="0" w:color="auto"/>
              <w:right w:val="single" w:sz="4" w:space="0" w:color="auto"/>
            </w:tcBorders>
          </w:tcPr>
          <w:p w:rsidR="000B1D3D" w:rsidRPr="00AE2A1D" w:rsidRDefault="000B1D3D" w:rsidP="00F23199">
            <w:pPr>
              <w:spacing w:after="0" w:line="240" w:lineRule="auto"/>
              <w:rPr>
                <w:rFonts w:ascii="Sylfaen" w:eastAsia="Times New Roman" w:hAnsi="Sylfaen" w:cs="Sylfaen"/>
                <w:color w:val="000000"/>
                <w:sz w:val="20"/>
                <w:szCs w:val="20"/>
              </w:rPr>
            </w:pPr>
            <w:r>
              <w:rPr>
                <w:rFonts w:ascii="Sylfaen" w:eastAsia="Times New Roman" w:hAnsi="Sylfaen" w:cs="Sylfaen"/>
                <w:color w:val="000000"/>
                <w:sz w:val="20"/>
                <w:szCs w:val="20"/>
                <w:lang w:val="ka-GE"/>
              </w:rPr>
              <w:t>ქ. თბილისი</w:t>
            </w:r>
          </w:p>
        </w:tc>
        <w:tc>
          <w:tcPr>
            <w:tcW w:w="6520" w:type="dxa"/>
            <w:gridSpan w:val="2"/>
            <w:tcBorders>
              <w:top w:val="nil"/>
              <w:left w:val="single" w:sz="4" w:space="0" w:color="auto"/>
              <w:bottom w:val="single" w:sz="4" w:space="0" w:color="auto"/>
              <w:right w:val="single" w:sz="4" w:space="0" w:color="auto"/>
            </w:tcBorders>
            <w:shd w:val="clear" w:color="auto" w:fill="auto"/>
            <w:vAlign w:val="bottom"/>
            <w:hideMark/>
          </w:tcPr>
          <w:p w:rsidR="000B1D3D" w:rsidRPr="00AE2A1D" w:rsidRDefault="000B1D3D" w:rsidP="00F23199">
            <w:pPr>
              <w:spacing w:after="0" w:line="240" w:lineRule="auto"/>
              <w:rPr>
                <w:rFonts w:eastAsia="Times New Roman"/>
                <w:color w:val="000000"/>
                <w:sz w:val="20"/>
                <w:szCs w:val="20"/>
              </w:rPr>
            </w:pPr>
            <w:r w:rsidRPr="00AE2A1D">
              <w:rPr>
                <w:rFonts w:ascii="Sylfaen" w:eastAsia="Times New Roman" w:hAnsi="Sylfaen" w:cs="Sylfaen"/>
                <w:color w:val="000000"/>
                <w:sz w:val="20"/>
                <w:szCs w:val="20"/>
              </w:rPr>
              <w:t>ქ</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თბილისი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შპს</w:t>
            </w:r>
            <w:r w:rsidRPr="00AE2A1D">
              <w:rPr>
                <w:rFonts w:eastAsia="Times New Roman"/>
                <w:color w:val="000000"/>
                <w:sz w:val="20"/>
                <w:szCs w:val="20"/>
              </w:rPr>
              <w:t xml:space="preserve"> ,, # 5 </w:t>
            </w:r>
            <w:r w:rsidRPr="00AE2A1D">
              <w:rPr>
                <w:rFonts w:ascii="Sylfaen" w:eastAsia="Times New Roman" w:hAnsi="Sylfaen" w:cs="Sylfaen"/>
                <w:color w:val="000000"/>
                <w:sz w:val="20"/>
                <w:szCs w:val="20"/>
              </w:rPr>
              <w:t>კლინიკური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საავადმყოფო</w:t>
            </w:r>
            <w:r w:rsidRPr="00AE2A1D">
              <w:rPr>
                <w:rFonts w:eastAsia="Times New Roman"/>
                <w:color w:val="000000"/>
                <w:sz w:val="20"/>
                <w:szCs w:val="20"/>
              </w:rPr>
              <w:t>''</w:t>
            </w:r>
          </w:p>
        </w:tc>
        <w:tc>
          <w:tcPr>
            <w:tcW w:w="1701" w:type="dxa"/>
            <w:gridSpan w:val="2"/>
            <w:tcBorders>
              <w:top w:val="nil"/>
              <w:left w:val="nil"/>
              <w:bottom w:val="single" w:sz="4" w:space="0" w:color="auto"/>
              <w:right w:val="single" w:sz="4" w:space="0" w:color="auto"/>
            </w:tcBorders>
            <w:shd w:val="clear" w:color="auto" w:fill="auto"/>
            <w:vAlign w:val="center"/>
            <w:hideMark/>
          </w:tcPr>
          <w:p w:rsidR="000B1D3D" w:rsidRPr="00AE2A1D" w:rsidRDefault="000B1D3D" w:rsidP="00F23199">
            <w:pPr>
              <w:spacing w:after="0" w:line="240" w:lineRule="auto"/>
              <w:jc w:val="center"/>
              <w:rPr>
                <w:rFonts w:eastAsia="Times New Roman"/>
                <w:color w:val="000000"/>
                <w:sz w:val="20"/>
                <w:szCs w:val="20"/>
              </w:rPr>
            </w:pPr>
            <w:r w:rsidRPr="00AE2A1D">
              <w:rPr>
                <w:rFonts w:eastAsia="Times New Roman"/>
                <w:color w:val="000000"/>
                <w:sz w:val="20"/>
                <w:szCs w:val="20"/>
              </w:rPr>
              <w:t xml:space="preserve">              33 120,00   </w:t>
            </w:r>
          </w:p>
        </w:tc>
      </w:tr>
      <w:tr w:rsidR="000B1D3D" w:rsidRPr="00AE2A1D" w:rsidTr="000B1D3D">
        <w:trPr>
          <w:gridBefore w:val="1"/>
          <w:wBefore w:w="93" w:type="dxa"/>
          <w:trHeight w:val="420"/>
        </w:trPr>
        <w:tc>
          <w:tcPr>
            <w:tcW w:w="1433" w:type="dxa"/>
            <w:gridSpan w:val="2"/>
            <w:tcBorders>
              <w:top w:val="nil"/>
              <w:left w:val="single" w:sz="4" w:space="0" w:color="auto"/>
              <w:bottom w:val="single" w:sz="4" w:space="0" w:color="auto"/>
              <w:right w:val="single" w:sz="4" w:space="0" w:color="auto"/>
            </w:tcBorders>
          </w:tcPr>
          <w:p w:rsidR="000B1D3D" w:rsidRPr="00F23199" w:rsidRDefault="000B1D3D" w:rsidP="00F23199">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ქვემო ქართლი</w:t>
            </w:r>
          </w:p>
        </w:tc>
        <w:tc>
          <w:tcPr>
            <w:tcW w:w="6520" w:type="dxa"/>
            <w:gridSpan w:val="2"/>
            <w:tcBorders>
              <w:top w:val="nil"/>
              <w:left w:val="single" w:sz="4" w:space="0" w:color="auto"/>
              <w:bottom w:val="single" w:sz="4" w:space="0" w:color="auto"/>
              <w:right w:val="single" w:sz="4" w:space="0" w:color="auto"/>
            </w:tcBorders>
            <w:shd w:val="clear" w:color="auto" w:fill="auto"/>
            <w:vAlign w:val="bottom"/>
            <w:hideMark/>
          </w:tcPr>
          <w:p w:rsidR="000B1D3D" w:rsidRPr="00AE2A1D" w:rsidRDefault="000B1D3D" w:rsidP="00F23199">
            <w:pPr>
              <w:spacing w:after="0" w:line="240" w:lineRule="auto"/>
              <w:rPr>
                <w:rFonts w:eastAsia="Times New Roman"/>
                <w:color w:val="000000"/>
                <w:sz w:val="20"/>
                <w:szCs w:val="20"/>
              </w:rPr>
            </w:pPr>
            <w:r w:rsidRPr="00AE2A1D">
              <w:rPr>
                <w:rFonts w:ascii="Sylfaen" w:eastAsia="Times New Roman" w:hAnsi="Sylfaen" w:cs="Sylfaen"/>
                <w:color w:val="000000"/>
                <w:sz w:val="20"/>
                <w:szCs w:val="20"/>
              </w:rPr>
              <w:t>შპს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ბედიანის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ფსიქიატრიული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საავადმყოფო</w:t>
            </w:r>
            <w:r w:rsidRPr="00AE2A1D">
              <w:rPr>
                <w:rFonts w:eastAsia="Times New Roman"/>
                <w:color w:val="000000"/>
                <w:sz w:val="20"/>
                <w:szCs w:val="20"/>
              </w:rPr>
              <w:t>"</w:t>
            </w:r>
          </w:p>
        </w:tc>
        <w:tc>
          <w:tcPr>
            <w:tcW w:w="1701" w:type="dxa"/>
            <w:gridSpan w:val="2"/>
            <w:tcBorders>
              <w:top w:val="nil"/>
              <w:left w:val="nil"/>
              <w:bottom w:val="single" w:sz="4" w:space="0" w:color="auto"/>
              <w:right w:val="single" w:sz="4" w:space="0" w:color="auto"/>
            </w:tcBorders>
            <w:shd w:val="clear" w:color="auto" w:fill="auto"/>
            <w:vAlign w:val="center"/>
            <w:hideMark/>
          </w:tcPr>
          <w:p w:rsidR="000B1D3D" w:rsidRPr="00AE2A1D" w:rsidRDefault="000B1D3D" w:rsidP="00F23199">
            <w:pPr>
              <w:spacing w:after="0" w:line="240" w:lineRule="auto"/>
              <w:jc w:val="center"/>
              <w:rPr>
                <w:rFonts w:eastAsia="Times New Roman"/>
                <w:color w:val="000000"/>
                <w:sz w:val="20"/>
                <w:szCs w:val="20"/>
              </w:rPr>
            </w:pPr>
            <w:r w:rsidRPr="00AE2A1D">
              <w:rPr>
                <w:rFonts w:eastAsia="Times New Roman"/>
                <w:color w:val="000000"/>
                <w:sz w:val="20"/>
                <w:szCs w:val="20"/>
              </w:rPr>
              <w:t xml:space="preserve">              82 730,00   </w:t>
            </w:r>
          </w:p>
        </w:tc>
      </w:tr>
      <w:tr w:rsidR="000B1D3D" w:rsidRPr="00AE2A1D" w:rsidTr="000B1D3D">
        <w:trPr>
          <w:gridBefore w:val="1"/>
          <w:wBefore w:w="93" w:type="dxa"/>
          <w:trHeight w:val="555"/>
        </w:trPr>
        <w:tc>
          <w:tcPr>
            <w:tcW w:w="1433" w:type="dxa"/>
            <w:gridSpan w:val="2"/>
            <w:tcBorders>
              <w:top w:val="nil"/>
              <w:left w:val="single" w:sz="4" w:space="0" w:color="auto"/>
              <w:bottom w:val="single" w:sz="4" w:space="0" w:color="auto"/>
              <w:right w:val="single" w:sz="4" w:space="0" w:color="auto"/>
            </w:tcBorders>
          </w:tcPr>
          <w:p w:rsidR="000B1D3D" w:rsidRPr="00F23199" w:rsidRDefault="000B1D3D" w:rsidP="00F23199">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იმერეთი</w:t>
            </w:r>
          </w:p>
        </w:tc>
        <w:tc>
          <w:tcPr>
            <w:tcW w:w="6520" w:type="dxa"/>
            <w:gridSpan w:val="2"/>
            <w:tcBorders>
              <w:top w:val="nil"/>
              <w:left w:val="single" w:sz="4" w:space="0" w:color="auto"/>
              <w:bottom w:val="single" w:sz="4" w:space="0" w:color="auto"/>
              <w:right w:val="single" w:sz="4" w:space="0" w:color="auto"/>
            </w:tcBorders>
            <w:shd w:val="clear" w:color="auto" w:fill="auto"/>
            <w:vAlign w:val="bottom"/>
            <w:hideMark/>
          </w:tcPr>
          <w:p w:rsidR="000B1D3D" w:rsidRPr="00AE2A1D" w:rsidRDefault="000B1D3D" w:rsidP="00F23199">
            <w:pPr>
              <w:spacing w:after="0" w:line="240" w:lineRule="auto"/>
              <w:rPr>
                <w:rFonts w:eastAsia="Times New Roman"/>
                <w:color w:val="000000"/>
                <w:sz w:val="20"/>
                <w:szCs w:val="20"/>
              </w:rPr>
            </w:pPr>
            <w:r w:rsidRPr="00AE2A1D">
              <w:rPr>
                <w:rFonts w:ascii="Sylfaen" w:eastAsia="Times New Roman" w:hAnsi="Sylfaen" w:cs="Sylfaen"/>
                <w:color w:val="000000"/>
                <w:sz w:val="20"/>
                <w:szCs w:val="20"/>
              </w:rPr>
              <w:t>შპს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ქუთაისის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ფსიქიკური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ჯანმრთელობის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ცენტრი</w:t>
            </w:r>
            <w:r w:rsidRPr="00AE2A1D">
              <w:rPr>
                <w:rFonts w:eastAsia="Times New Roman"/>
                <w:color w:val="000000"/>
                <w:sz w:val="20"/>
                <w:szCs w:val="20"/>
              </w:rPr>
              <w:t>"</w:t>
            </w:r>
          </w:p>
        </w:tc>
        <w:tc>
          <w:tcPr>
            <w:tcW w:w="1701" w:type="dxa"/>
            <w:gridSpan w:val="2"/>
            <w:tcBorders>
              <w:top w:val="nil"/>
              <w:left w:val="nil"/>
              <w:bottom w:val="single" w:sz="4" w:space="0" w:color="auto"/>
              <w:right w:val="single" w:sz="4" w:space="0" w:color="auto"/>
            </w:tcBorders>
            <w:shd w:val="clear" w:color="auto" w:fill="auto"/>
            <w:vAlign w:val="center"/>
            <w:hideMark/>
          </w:tcPr>
          <w:p w:rsidR="000B1D3D" w:rsidRPr="00AE2A1D" w:rsidRDefault="000B1D3D" w:rsidP="00F23199">
            <w:pPr>
              <w:spacing w:after="0" w:line="240" w:lineRule="auto"/>
              <w:jc w:val="center"/>
              <w:rPr>
                <w:rFonts w:eastAsia="Times New Roman"/>
                <w:color w:val="000000"/>
                <w:sz w:val="20"/>
                <w:szCs w:val="20"/>
              </w:rPr>
            </w:pPr>
            <w:r w:rsidRPr="00AE2A1D">
              <w:rPr>
                <w:rFonts w:eastAsia="Times New Roman"/>
                <w:color w:val="000000"/>
                <w:sz w:val="20"/>
                <w:szCs w:val="20"/>
              </w:rPr>
              <w:t xml:space="preserve">              24 010,00   </w:t>
            </w:r>
          </w:p>
        </w:tc>
      </w:tr>
      <w:tr w:rsidR="000B1D3D" w:rsidRPr="00AE2A1D" w:rsidTr="000B1D3D">
        <w:trPr>
          <w:gridBefore w:val="1"/>
          <w:wBefore w:w="93" w:type="dxa"/>
          <w:trHeight w:val="510"/>
        </w:trPr>
        <w:tc>
          <w:tcPr>
            <w:tcW w:w="1433" w:type="dxa"/>
            <w:gridSpan w:val="2"/>
            <w:tcBorders>
              <w:top w:val="nil"/>
              <w:left w:val="single" w:sz="4" w:space="0" w:color="auto"/>
              <w:bottom w:val="single" w:sz="4" w:space="0" w:color="auto"/>
              <w:right w:val="single" w:sz="4" w:space="0" w:color="auto"/>
            </w:tcBorders>
          </w:tcPr>
          <w:p w:rsidR="000B1D3D" w:rsidRPr="00F23199" w:rsidRDefault="000B1D3D" w:rsidP="00F23199">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აჭარა</w:t>
            </w:r>
          </w:p>
        </w:tc>
        <w:tc>
          <w:tcPr>
            <w:tcW w:w="6520" w:type="dxa"/>
            <w:gridSpan w:val="2"/>
            <w:tcBorders>
              <w:top w:val="nil"/>
              <w:left w:val="single" w:sz="4" w:space="0" w:color="auto"/>
              <w:bottom w:val="single" w:sz="4" w:space="0" w:color="auto"/>
              <w:right w:val="single" w:sz="4" w:space="0" w:color="auto"/>
            </w:tcBorders>
            <w:shd w:val="clear" w:color="auto" w:fill="auto"/>
            <w:vAlign w:val="bottom"/>
            <w:hideMark/>
          </w:tcPr>
          <w:p w:rsidR="000B1D3D" w:rsidRPr="00AE2A1D" w:rsidRDefault="000B1D3D" w:rsidP="00F23199">
            <w:pPr>
              <w:spacing w:after="0" w:line="240" w:lineRule="auto"/>
              <w:rPr>
                <w:rFonts w:eastAsia="Times New Roman"/>
                <w:color w:val="000000"/>
                <w:sz w:val="20"/>
                <w:szCs w:val="20"/>
              </w:rPr>
            </w:pPr>
            <w:r w:rsidRPr="00AE2A1D">
              <w:rPr>
                <w:rFonts w:ascii="Sylfaen" w:eastAsia="Times New Roman" w:hAnsi="Sylfaen" w:cs="Sylfaen"/>
                <w:color w:val="000000"/>
                <w:sz w:val="20"/>
                <w:szCs w:val="20"/>
              </w:rPr>
              <w:t>შპს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რესპუბლიკური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კლინიკური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ფსიქონევროლოგიური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საავადმყოფო</w:t>
            </w:r>
            <w:r w:rsidRPr="00AE2A1D">
              <w:rPr>
                <w:rFonts w:eastAsia="Times New Roman"/>
                <w:color w:val="000000"/>
                <w:sz w:val="20"/>
                <w:szCs w:val="20"/>
              </w:rPr>
              <w:t>"</w:t>
            </w:r>
          </w:p>
        </w:tc>
        <w:tc>
          <w:tcPr>
            <w:tcW w:w="1701" w:type="dxa"/>
            <w:gridSpan w:val="2"/>
            <w:tcBorders>
              <w:top w:val="nil"/>
              <w:left w:val="nil"/>
              <w:bottom w:val="single" w:sz="4" w:space="0" w:color="auto"/>
              <w:right w:val="single" w:sz="4" w:space="0" w:color="auto"/>
            </w:tcBorders>
            <w:shd w:val="clear" w:color="auto" w:fill="auto"/>
            <w:vAlign w:val="center"/>
            <w:hideMark/>
          </w:tcPr>
          <w:p w:rsidR="000B1D3D" w:rsidRPr="00AE2A1D" w:rsidRDefault="000B1D3D" w:rsidP="00F23199">
            <w:pPr>
              <w:spacing w:after="0" w:line="240" w:lineRule="auto"/>
              <w:jc w:val="center"/>
              <w:rPr>
                <w:rFonts w:eastAsia="Times New Roman"/>
                <w:color w:val="000000"/>
                <w:sz w:val="20"/>
                <w:szCs w:val="20"/>
              </w:rPr>
            </w:pPr>
            <w:r w:rsidRPr="00AE2A1D">
              <w:rPr>
                <w:rFonts w:eastAsia="Times New Roman"/>
                <w:color w:val="000000"/>
                <w:sz w:val="20"/>
                <w:szCs w:val="20"/>
              </w:rPr>
              <w:t xml:space="preserve">              97 770,00   </w:t>
            </w:r>
          </w:p>
        </w:tc>
      </w:tr>
      <w:tr w:rsidR="000B1D3D" w:rsidRPr="00AE2A1D" w:rsidTr="000B1D3D">
        <w:trPr>
          <w:gridBefore w:val="1"/>
          <w:wBefore w:w="93" w:type="dxa"/>
          <w:trHeight w:val="525"/>
        </w:trPr>
        <w:tc>
          <w:tcPr>
            <w:tcW w:w="1433" w:type="dxa"/>
            <w:gridSpan w:val="2"/>
            <w:tcBorders>
              <w:top w:val="nil"/>
              <w:left w:val="single" w:sz="4" w:space="0" w:color="auto"/>
              <w:bottom w:val="single" w:sz="4" w:space="0" w:color="auto"/>
              <w:right w:val="single" w:sz="4" w:space="0" w:color="auto"/>
            </w:tcBorders>
          </w:tcPr>
          <w:p w:rsidR="000B1D3D" w:rsidRPr="00AE2A1D" w:rsidRDefault="000B1D3D" w:rsidP="00F23199">
            <w:pPr>
              <w:spacing w:after="0" w:line="240" w:lineRule="auto"/>
              <w:rPr>
                <w:rFonts w:ascii="Sylfaen" w:eastAsia="Times New Roman" w:hAnsi="Sylfaen" w:cs="Sylfaen"/>
                <w:color w:val="000000"/>
                <w:sz w:val="20"/>
                <w:szCs w:val="20"/>
              </w:rPr>
            </w:pPr>
            <w:r>
              <w:rPr>
                <w:rFonts w:ascii="Sylfaen" w:eastAsia="Times New Roman" w:hAnsi="Sylfaen" w:cs="Sylfaen"/>
                <w:color w:val="000000"/>
                <w:sz w:val="20"/>
                <w:szCs w:val="20"/>
                <w:lang w:val="ka-GE"/>
              </w:rPr>
              <w:t>ქ. თბილისი</w:t>
            </w:r>
          </w:p>
        </w:tc>
        <w:tc>
          <w:tcPr>
            <w:tcW w:w="6520" w:type="dxa"/>
            <w:gridSpan w:val="2"/>
            <w:tcBorders>
              <w:top w:val="nil"/>
              <w:left w:val="single" w:sz="4" w:space="0" w:color="auto"/>
              <w:bottom w:val="single" w:sz="4" w:space="0" w:color="auto"/>
              <w:right w:val="single" w:sz="4" w:space="0" w:color="auto"/>
            </w:tcBorders>
            <w:shd w:val="clear" w:color="auto" w:fill="auto"/>
            <w:vAlign w:val="bottom"/>
            <w:hideMark/>
          </w:tcPr>
          <w:p w:rsidR="000B1D3D" w:rsidRPr="00AE2A1D" w:rsidRDefault="000B1D3D" w:rsidP="00F23199">
            <w:pPr>
              <w:spacing w:after="0" w:line="240" w:lineRule="auto"/>
              <w:rPr>
                <w:rFonts w:eastAsia="Times New Roman"/>
                <w:color w:val="000000"/>
                <w:sz w:val="20"/>
                <w:szCs w:val="20"/>
              </w:rPr>
            </w:pPr>
            <w:r w:rsidRPr="00AE2A1D">
              <w:rPr>
                <w:rFonts w:ascii="Sylfaen" w:eastAsia="Times New Roman" w:hAnsi="Sylfaen" w:cs="Sylfaen"/>
                <w:color w:val="000000"/>
                <w:sz w:val="20"/>
                <w:szCs w:val="20"/>
              </w:rPr>
              <w:t>შპს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ქალაქ</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თბილისის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ფსიქიკური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ჯანმრთელობის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ცენტრი</w:t>
            </w:r>
            <w:r w:rsidRPr="00AE2A1D">
              <w:rPr>
                <w:rFonts w:eastAsia="Times New Roman"/>
                <w:color w:val="000000"/>
                <w:sz w:val="20"/>
                <w:szCs w:val="20"/>
              </w:rPr>
              <w:t>"</w:t>
            </w:r>
          </w:p>
        </w:tc>
        <w:tc>
          <w:tcPr>
            <w:tcW w:w="1701" w:type="dxa"/>
            <w:gridSpan w:val="2"/>
            <w:tcBorders>
              <w:top w:val="nil"/>
              <w:left w:val="nil"/>
              <w:bottom w:val="single" w:sz="4" w:space="0" w:color="auto"/>
              <w:right w:val="single" w:sz="4" w:space="0" w:color="auto"/>
            </w:tcBorders>
            <w:shd w:val="clear" w:color="auto" w:fill="auto"/>
            <w:vAlign w:val="center"/>
            <w:hideMark/>
          </w:tcPr>
          <w:p w:rsidR="000B1D3D" w:rsidRPr="00AE2A1D" w:rsidRDefault="000B1D3D" w:rsidP="00F23199">
            <w:pPr>
              <w:spacing w:after="0" w:line="240" w:lineRule="auto"/>
              <w:jc w:val="center"/>
              <w:rPr>
                <w:rFonts w:eastAsia="Times New Roman"/>
                <w:color w:val="000000"/>
                <w:sz w:val="20"/>
                <w:szCs w:val="20"/>
              </w:rPr>
            </w:pPr>
            <w:r w:rsidRPr="00AE2A1D">
              <w:rPr>
                <w:rFonts w:eastAsia="Times New Roman"/>
                <w:color w:val="000000"/>
                <w:sz w:val="20"/>
                <w:szCs w:val="20"/>
              </w:rPr>
              <w:t xml:space="preserve">            144 635,00   </w:t>
            </w:r>
          </w:p>
        </w:tc>
      </w:tr>
      <w:tr w:rsidR="000B1D3D" w:rsidRPr="00AE2A1D" w:rsidTr="000B1D3D">
        <w:trPr>
          <w:gridBefore w:val="1"/>
          <w:wBefore w:w="93" w:type="dxa"/>
          <w:trHeight w:val="600"/>
        </w:trPr>
        <w:tc>
          <w:tcPr>
            <w:tcW w:w="1433" w:type="dxa"/>
            <w:gridSpan w:val="2"/>
            <w:tcBorders>
              <w:top w:val="nil"/>
              <w:left w:val="single" w:sz="4" w:space="0" w:color="auto"/>
              <w:bottom w:val="single" w:sz="4" w:space="0" w:color="auto"/>
              <w:right w:val="single" w:sz="4" w:space="0" w:color="auto"/>
            </w:tcBorders>
          </w:tcPr>
          <w:p w:rsidR="000B1D3D" w:rsidRPr="00AE2A1D" w:rsidRDefault="000B1D3D" w:rsidP="00F23199">
            <w:pPr>
              <w:spacing w:after="0" w:line="240" w:lineRule="auto"/>
              <w:rPr>
                <w:rFonts w:ascii="Sylfaen" w:eastAsia="Times New Roman" w:hAnsi="Sylfaen" w:cs="Sylfaen"/>
                <w:color w:val="000000"/>
                <w:sz w:val="20"/>
                <w:szCs w:val="20"/>
              </w:rPr>
            </w:pPr>
            <w:r>
              <w:rPr>
                <w:rFonts w:ascii="Sylfaen" w:eastAsia="Times New Roman" w:hAnsi="Sylfaen" w:cs="Sylfaen"/>
                <w:color w:val="000000"/>
                <w:sz w:val="20"/>
                <w:szCs w:val="20"/>
                <w:lang w:val="ka-GE"/>
              </w:rPr>
              <w:t>ქ. თბილისი</w:t>
            </w:r>
          </w:p>
        </w:tc>
        <w:tc>
          <w:tcPr>
            <w:tcW w:w="6520" w:type="dxa"/>
            <w:gridSpan w:val="2"/>
            <w:tcBorders>
              <w:top w:val="nil"/>
              <w:left w:val="single" w:sz="4" w:space="0" w:color="auto"/>
              <w:bottom w:val="single" w:sz="4" w:space="0" w:color="auto"/>
              <w:right w:val="single" w:sz="4" w:space="0" w:color="auto"/>
            </w:tcBorders>
            <w:shd w:val="clear" w:color="auto" w:fill="auto"/>
            <w:vAlign w:val="bottom"/>
            <w:hideMark/>
          </w:tcPr>
          <w:p w:rsidR="000B1D3D" w:rsidRPr="00AE2A1D" w:rsidRDefault="000B1D3D" w:rsidP="00F23199">
            <w:pPr>
              <w:spacing w:after="0" w:line="240" w:lineRule="auto"/>
              <w:rPr>
                <w:rFonts w:eastAsia="Times New Roman"/>
                <w:color w:val="000000"/>
                <w:sz w:val="20"/>
                <w:szCs w:val="20"/>
              </w:rPr>
            </w:pPr>
            <w:r w:rsidRPr="00AE2A1D">
              <w:rPr>
                <w:rFonts w:ascii="Sylfaen" w:eastAsia="Times New Roman" w:hAnsi="Sylfaen" w:cs="Sylfaen"/>
                <w:color w:val="000000"/>
                <w:sz w:val="20"/>
                <w:szCs w:val="20"/>
              </w:rPr>
              <w:t>შპს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აკად</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ო</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ღუდუშაურის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სახელობის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ეროვნული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სამედიცინო</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ცენტრი</w:t>
            </w:r>
          </w:p>
        </w:tc>
        <w:tc>
          <w:tcPr>
            <w:tcW w:w="1701" w:type="dxa"/>
            <w:gridSpan w:val="2"/>
            <w:tcBorders>
              <w:top w:val="nil"/>
              <w:left w:val="nil"/>
              <w:bottom w:val="single" w:sz="4" w:space="0" w:color="auto"/>
              <w:right w:val="single" w:sz="4" w:space="0" w:color="auto"/>
            </w:tcBorders>
            <w:shd w:val="clear" w:color="auto" w:fill="auto"/>
            <w:vAlign w:val="center"/>
            <w:hideMark/>
          </w:tcPr>
          <w:p w:rsidR="000B1D3D" w:rsidRPr="00AE2A1D" w:rsidRDefault="000B1D3D" w:rsidP="00F23199">
            <w:pPr>
              <w:spacing w:after="0" w:line="240" w:lineRule="auto"/>
              <w:jc w:val="center"/>
              <w:rPr>
                <w:rFonts w:eastAsia="Times New Roman"/>
                <w:color w:val="000000"/>
                <w:sz w:val="20"/>
                <w:szCs w:val="20"/>
              </w:rPr>
            </w:pPr>
            <w:r w:rsidRPr="00AE2A1D">
              <w:rPr>
                <w:rFonts w:eastAsia="Times New Roman"/>
                <w:color w:val="000000"/>
                <w:sz w:val="20"/>
                <w:szCs w:val="20"/>
              </w:rPr>
              <w:t xml:space="preserve">              33 120,00   </w:t>
            </w:r>
          </w:p>
        </w:tc>
      </w:tr>
      <w:tr w:rsidR="000B1D3D" w:rsidRPr="00AE2A1D" w:rsidTr="000B1D3D">
        <w:trPr>
          <w:gridBefore w:val="1"/>
          <w:wBefore w:w="93" w:type="dxa"/>
          <w:trHeight w:val="525"/>
        </w:trPr>
        <w:tc>
          <w:tcPr>
            <w:tcW w:w="1433" w:type="dxa"/>
            <w:gridSpan w:val="2"/>
            <w:tcBorders>
              <w:top w:val="nil"/>
              <w:left w:val="single" w:sz="4" w:space="0" w:color="auto"/>
              <w:bottom w:val="single" w:sz="4" w:space="0" w:color="auto"/>
              <w:right w:val="single" w:sz="4" w:space="0" w:color="auto"/>
            </w:tcBorders>
          </w:tcPr>
          <w:p w:rsidR="000B1D3D" w:rsidRPr="00AE2A1D" w:rsidRDefault="000B1D3D" w:rsidP="00F23199">
            <w:pPr>
              <w:spacing w:after="0" w:line="240" w:lineRule="auto"/>
              <w:rPr>
                <w:rFonts w:ascii="Sylfaen" w:eastAsia="Times New Roman" w:hAnsi="Sylfaen" w:cs="Sylfaen"/>
                <w:color w:val="000000"/>
                <w:sz w:val="20"/>
                <w:szCs w:val="20"/>
              </w:rPr>
            </w:pPr>
            <w:r>
              <w:rPr>
                <w:rFonts w:ascii="Sylfaen" w:eastAsia="Times New Roman" w:hAnsi="Sylfaen" w:cs="Sylfaen"/>
                <w:color w:val="000000"/>
                <w:sz w:val="20"/>
                <w:szCs w:val="20"/>
                <w:lang w:val="ka-GE"/>
              </w:rPr>
              <w:t>ქ. თბილისი</w:t>
            </w:r>
          </w:p>
        </w:tc>
        <w:tc>
          <w:tcPr>
            <w:tcW w:w="6520" w:type="dxa"/>
            <w:gridSpan w:val="2"/>
            <w:tcBorders>
              <w:top w:val="nil"/>
              <w:left w:val="single" w:sz="4" w:space="0" w:color="auto"/>
              <w:bottom w:val="single" w:sz="4" w:space="0" w:color="auto"/>
              <w:right w:val="single" w:sz="4" w:space="0" w:color="auto"/>
            </w:tcBorders>
            <w:shd w:val="clear" w:color="auto" w:fill="auto"/>
            <w:vAlign w:val="bottom"/>
            <w:hideMark/>
          </w:tcPr>
          <w:p w:rsidR="000B1D3D" w:rsidRPr="00AE2A1D" w:rsidRDefault="000B1D3D" w:rsidP="00F23199">
            <w:pPr>
              <w:spacing w:after="0" w:line="240" w:lineRule="auto"/>
              <w:rPr>
                <w:rFonts w:eastAsia="Times New Roman"/>
                <w:color w:val="000000"/>
                <w:sz w:val="20"/>
                <w:szCs w:val="20"/>
              </w:rPr>
            </w:pPr>
            <w:r w:rsidRPr="00AE2A1D">
              <w:rPr>
                <w:rFonts w:ascii="Sylfaen" w:eastAsia="Times New Roman" w:hAnsi="Sylfaen" w:cs="Sylfaen"/>
                <w:color w:val="000000"/>
                <w:sz w:val="20"/>
                <w:szCs w:val="20"/>
              </w:rPr>
              <w:t>შპს</w:t>
            </w:r>
            <w:r w:rsidRPr="00AE2A1D">
              <w:rPr>
                <w:rFonts w:eastAsia="Times New Roman"/>
                <w:color w:val="000000"/>
                <w:sz w:val="20"/>
                <w:szCs w:val="20"/>
              </w:rPr>
              <w:t xml:space="preserve"> </w:t>
            </w:r>
            <w:r w:rsidRPr="00AE2A1D">
              <w:rPr>
                <w:rFonts w:eastAsia="Times New Roman" w:cs="Calibri"/>
                <w:color w:val="000000"/>
                <w:sz w:val="20"/>
                <w:szCs w:val="20"/>
              </w:rPr>
              <w:t>„</w:t>
            </w:r>
            <w:r w:rsidRPr="00AE2A1D">
              <w:rPr>
                <w:rFonts w:ascii="Sylfaen" w:eastAsia="Times New Roman" w:hAnsi="Sylfaen" w:cs="Sylfaen"/>
                <w:color w:val="000000"/>
                <w:sz w:val="20"/>
                <w:szCs w:val="20"/>
              </w:rPr>
              <w:t>უნიმედი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კახეთი</w:t>
            </w:r>
            <w:r w:rsidRPr="00AE2A1D">
              <w:rPr>
                <w:rFonts w:eastAsia="Times New Roman" w:cs="Calibri"/>
                <w:color w:val="000000"/>
                <w:sz w:val="20"/>
                <w:szCs w:val="20"/>
              </w:rPr>
              <w:t>”</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თბილისის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რეფერალური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ჰოსპიტალი</w:t>
            </w:r>
          </w:p>
        </w:tc>
        <w:tc>
          <w:tcPr>
            <w:tcW w:w="1701" w:type="dxa"/>
            <w:gridSpan w:val="2"/>
            <w:tcBorders>
              <w:top w:val="nil"/>
              <w:left w:val="nil"/>
              <w:bottom w:val="single" w:sz="4" w:space="0" w:color="auto"/>
              <w:right w:val="single" w:sz="4" w:space="0" w:color="auto"/>
            </w:tcBorders>
            <w:shd w:val="clear" w:color="auto" w:fill="auto"/>
            <w:vAlign w:val="center"/>
            <w:hideMark/>
          </w:tcPr>
          <w:p w:rsidR="000B1D3D" w:rsidRPr="00AE2A1D" w:rsidRDefault="000B1D3D" w:rsidP="00F23199">
            <w:pPr>
              <w:spacing w:after="0" w:line="240" w:lineRule="auto"/>
              <w:jc w:val="center"/>
              <w:rPr>
                <w:rFonts w:eastAsia="Times New Roman"/>
                <w:color w:val="000000"/>
                <w:sz w:val="20"/>
                <w:szCs w:val="20"/>
              </w:rPr>
            </w:pPr>
            <w:r w:rsidRPr="00AE2A1D">
              <w:rPr>
                <w:rFonts w:eastAsia="Times New Roman"/>
                <w:color w:val="000000"/>
                <w:sz w:val="20"/>
                <w:szCs w:val="20"/>
              </w:rPr>
              <w:t xml:space="preserve">              20 700,00   </w:t>
            </w:r>
          </w:p>
        </w:tc>
      </w:tr>
      <w:tr w:rsidR="000B1D3D" w:rsidRPr="00AE2A1D" w:rsidTr="000B1D3D">
        <w:trPr>
          <w:gridBefore w:val="1"/>
          <w:wBefore w:w="93" w:type="dxa"/>
          <w:trHeight w:val="450"/>
        </w:trPr>
        <w:tc>
          <w:tcPr>
            <w:tcW w:w="1433" w:type="dxa"/>
            <w:gridSpan w:val="2"/>
            <w:tcBorders>
              <w:top w:val="nil"/>
              <w:left w:val="single" w:sz="4" w:space="0" w:color="auto"/>
              <w:bottom w:val="single" w:sz="4" w:space="0" w:color="auto"/>
              <w:right w:val="single" w:sz="4" w:space="0" w:color="auto"/>
            </w:tcBorders>
          </w:tcPr>
          <w:p w:rsidR="000B1D3D" w:rsidRPr="00AE2A1D" w:rsidRDefault="000B1D3D" w:rsidP="00F23199">
            <w:pPr>
              <w:spacing w:after="0" w:line="240" w:lineRule="auto"/>
              <w:rPr>
                <w:rFonts w:ascii="Sylfaen" w:eastAsia="Times New Roman" w:hAnsi="Sylfaen" w:cs="Sylfaen"/>
                <w:color w:val="000000"/>
                <w:sz w:val="20"/>
                <w:szCs w:val="20"/>
              </w:rPr>
            </w:pPr>
            <w:r>
              <w:rPr>
                <w:rFonts w:ascii="Sylfaen" w:eastAsia="Times New Roman" w:hAnsi="Sylfaen" w:cs="Sylfaen"/>
                <w:color w:val="000000"/>
                <w:sz w:val="20"/>
                <w:szCs w:val="20"/>
                <w:lang w:val="ka-GE"/>
              </w:rPr>
              <w:t>ქვემო ქართლი</w:t>
            </w:r>
          </w:p>
        </w:tc>
        <w:tc>
          <w:tcPr>
            <w:tcW w:w="6520" w:type="dxa"/>
            <w:gridSpan w:val="2"/>
            <w:tcBorders>
              <w:top w:val="nil"/>
              <w:left w:val="single" w:sz="4" w:space="0" w:color="auto"/>
              <w:bottom w:val="single" w:sz="4" w:space="0" w:color="auto"/>
              <w:right w:val="single" w:sz="4" w:space="0" w:color="auto"/>
            </w:tcBorders>
            <w:shd w:val="clear" w:color="auto" w:fill="auto"/>
            <w:vAlign w:val="bottom"/>
            <w:hideMark/>
          </w:tcPr>
          <w:p w:rsidR="000B1D3D" w:rsidRPr="00AE2A1D" w:rsidRDefault="000B1D3D" w:rsidP="00F23199">
            <w:pPr>
              <w:spacing w:after="0" w:line="240" w:lineRule="auto"/>
              <w:rPr>
                <w:rFonts w:eastAsia="Times New Roman"/>
                <w:color w:val="000000"/>
                <w:sz w:val="20"/>
                <w:szCs w:val="20"/>
              </w:rPr>
            </w:pPr>
            <w:r w:rsidRPr="00AE2A1D">
              <w:rPr>
                <w:rFonts w:ascii="Sylfaen" w:eastAsia="Times New Roman" w:hAnsi="Sylfaen" w:cs="Sylfaen"/>
                <w:color w:val="000000"/>
                <w:sz w:val="20"/>
                <w:szCs w:val="20"/>
              </w:rPr>
              <w:t>შპს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რუსთავის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ფსიქიკური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ჯანმრთელობის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ცენტრი</w:t>
            </w:r>
            <w:r w:rsidRPr="00AE2A1D">
              <w:rPr>
                <w:rFonts w:eastAsia="Times New Roman"/>
                <w:color w:val="000000"/>
                <w:sz w:val="20"/>
                <w:szCs w:val="20"/>
              </w:rPr>
              <w:t>''</w:t>
            </w:r>
          </w:p>
        </w:tc>
        <w:tc>
          <w:tcPr>
            <w:tcW w:w="1701" w:type="dxa"/>
            <w:gridSpan w:val="2"/>
            <w:tcBorders>
              <w:top w:val="nil"/>
              <w:left w:val="nil"/>
              <w:bottom w:val="single" w:sz="4" w:space="0" w:color="auto"/>
              <w:right w:val="single" w:sz="4" w:space="0" w:color="auto"/>
            </w:tcBorders>
            <w:shd w:val="clear" w:color="auto" w:fill="auto"/>
            <w:vAlign w:val="center"/>
            <w:hideMark/>
          </w:tcPr>
          <w:p w:rsidR="000B1D3D" w:rsidRPr="00AE2A1D" w:rsidRDefault="000B1D3D" w:rsidP="00F23199">
            <w:pPr>
              <w:spacing w:after="0" w:line="240" w:lineRule="auto"/>
              <w:jc w:val="center"/>
              <w:rPr>
                <w:rFonts w:eastAsia="Times New Roman"/>
                <w:color w:val="000000"/>
                <w:sz w:val="20"/>
                <w:szCs w:val="20"/>
              </w:rPr>
            </w:pPr>
            <w:r w:rsidRPr="00AE2A1D">
              <w:rPr>
                <w:rFonts w:eastAsia="Times New Roman"/>
                <w:color w:val="000000"/>
                <w:sz w:val="20"/>
                <w:szCs w:val="20"/>
              </w:rPr>
              <w:t xml:space="preserve">              23 150,00   </w:t>
            </w:r>
          </w:p>
        </w:tc>
      </w:tr>
      <w:tr w:rsidR="000B1D3D" w:rsidRPr="00AE2A1D" w:rsidTr="000B1D3D">
        <w:trPr>
          <w:gridBefore w:val="1"/>
          <w:wBefore w:w="93" w:type="dxa"/>
          <w:trHeight w:val="525"/>
        </w:trPr>
        <w:tc>
          <w:tcPr>
            <w:tcW w:w="1433" w:type="dxa"/>
            <w:gridSpan w:val="2"/>
            <w:tcBorders>
              <w:top w:val="nil"/>
              <w:left w:val="single" w:sz="4" w:space="0" w:color="auto"/>
              <w:bottom w:val="single" w:sz="4" w:space="0" w:color="auto"/>
              <w:right w:val="single" w:sz="4" w:space="0" w:color="auto"/>
            </w:tcBorders>
          </w:tcPr>
          <w:p w:rsidR="000B1D3D" w:rsidRPr="00F23199" w:rsidRDefault="000B1D3D" w:rsidP="00F23199">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lastRenderedPageBreak/>
              <w:t>იმერეთი</w:t>
            </w:r>
          </w:p>
        </w:tc>
        <w:tc>
          <w:tcPr>
            <w:tcW w:w="6520" w:type="dxa"/>
            <w:gridSpan w:val="2"/>
            <w:tcBorders>
              <w:top w:val="nil"/>
              <w:left w:val="single" w:sz="4" w:space="0" w:color="auto"/>
              <w:bottom w:val="single" w:sz="4" w:space="0" w:color="auto"/>
              <w:right w:val="single" w:sz="4" w:space="0" w:color="auto"/>
            </w:tcBorders>
            <w:shd w:val="clear" w:color="auto" w:fill="auto"/>
            <w:vAlign w:val="bottom"/>
            <w:hideMark/>
          </w:tcPr>
          <w:p w:rsidR="000B1D3D" w:rsidRPr="00AE2A1D" w:rsidRDefault="000B1D3D" w:rsidP="00F23199">
            <w:pPr>
              <w:spacing w:after="0" w:line="240" w:lineRule="auto"/>
              <w:rPr>
                <w:rFonts w:eastAsia="Times New Roman"/>
                <w:color w:val="000000"/>
                <w:sz w:val="20"/>
                <w:szCs w:val="20"/>
              </w:rPr>
            </w:pPr>
            <w:r w:rsidRPr="00AE2A1D">
              <w:rPr>
                <w:rFonts w:ascii="Sylfaen" w:eastAsia="Times New Roman" w:hAnsi="Sylfaen" w:cs="Sylfaen"/>
                <w:color w:val="000000"/>
                <w:sz w:val="20"/>
                <w:szCs w:val="20"/>
              </w:rPr>
              <w:t>შპს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აკად</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ბ</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ნანეიშვილის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სახ</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ფსიქიკური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ჯანმრთელობის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ეროვნული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ცენტრი</w:t>
            </w:r>
          </w:p>
        </w:tc>
        <w:tc>
          <w:tcPr>
            <w:tcW w:w="1701" w:type="dxa"/>
            <w:gridSpan w:val="2"/>
            <w:tcBorders>
              <w:top w:val="nil"/>
              <w:left w:val="nil"/>
              <w:bottom w:val="single" w:sz="4" w:space="0" w:color="auto"/>
              <w:right w:val="single" w:sz="4" w:space="0" w:color="auto"/>
            </w:tcBorders>
            <w:shd w:val="clear" w:color="auto" w:fill="auto"/>
            <w:vAlign w:val="center"/>
            <w:hideMark/>
          </w:tcPr>
          <w:p w:rsidR="000B1D3D" w:rsidRPr="00AE2A1D" w:rsidRDefault="000B1D3D" w:rsidP="00F23199">
            <w:pPr>
              <w:spacing w:after="0" w:line="240" w:lineRule="auto"/>
              <w:jc w:val="center"/>
              <w:rPr>
                <w:rFonts w:eastAsia="Times New Roman"/>
                <w:color w:val="000000"/>
                <w:sz w:val="20"/>
                <w:szCs w:val="20"/>
              </w:rPr>
            </w:pPr>
            <w:r w:rsidRPr="00AE2A1D">
              <w:rPr>
                <w:rFonts w:eastAsia="Times New Roman"/>
                <w:color w:val="000000"/>
                <w:sz w:val="20"/>
                <w:szCs w:val="20"/>
              </w:rPr>
              <w:t xml:space="preserve">            302 750,00   </w:t>
            </w:r>
          </w:p>
        </w:tc>
      </w:tr>
      <w:tr w:rsidR="000B1D3D" w:rsidRPr="00AE2A1D" w:rsidTr="000B1D3D">
        <w:trPr>
          <w:gridBefore w:val="1"/>
          <w:wBefore w:w="93" w:type="dxa"/>
          <w:trHeight w:val="570"/>
        </w:trPr>
        <w:tc>
          <w:tcPr>
            <w:tcW w:w="1433" w:type="dxa"/>
            <w:gridSpan w:val="2"/>
            <w:tcBorders>
              <w:top w:val="nil"/>
              <w:left w:val="single" w:sz="4" w:space="0" w:color="auto"/>
              <w:bottom w:val="single" w:sz="4" w:space="0" w:color="auto"/>
              <w:right w:val="single" w:sz="4" w:space="0" w:color="auto"/>
            </w:tcBorders>
          </w:tcPr>
          <w:p w:rsidR="000B1D3D" w:rsidRPr="00F23199" w:rsidRDefault="000B1D3D" w:rsidP="00F23199">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სამეგრელო-ზემო სვანეთი</w:t>
            </w:r>
          </w:p>
        </w:tc>
        <w:tc>
          <w:tcPr>
            <w:tcW w:w="6520" w:type="dxa"/>
            <w:gridSpan w:val="2"/>
            <w:tcBorders>
              <w:top w:val="nil"/>
              <w:left w:val="single" w:sz="4" w:space="0" w:color="auto"/>
              <w:bottom w:val="single" w:sz="4" w:space="0" w:color="auto"/>
              <w:right w:val="single" w:sz="4" w:space="0" w:color="auto"/>
            </w:tcBorders>
            <w:shd w:val="clear" w:color="auto" w:fill="auto"/>
            <w:vAlign w:val="bottom"/>
            <w:hideMark/>
          </w:tcPr>
          <w:p w:rsidR="000B1D3D" w:rsidRPr="00AE2A1D" w:rsidRDefault="000B1D3D" w:rsidP="00F23199">
            <w:pPr>
              <w:spacing w:after="0" w:line="240" w:lineRule="auto"/>
              <w:rPr>
                <w:rFonts w:eastAsia="Times New Roman"/>
                <w:color w:val="000000"/>
                <w:sz w:val="20"/>
                <w:szCs w:val="20"/>
              </w:rPr>
            </w:pPr>
            <w:r w:rsidRPr="00AE2A1D">
              <w:rPr>
                <w:rFonts w:ascii="Sylfaen" w:eastAsia="Times New Roman" w:hAnsi="Sylfaen" w:cs="Sylfaen"/>
                <w:color w:val="000000"/>
                <w:sz w:val="20"/>
                <w:szCs w:val="20"/>
              </w:rPr>
              <w:t>შპს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სენაკის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სარაიონთაშორისო</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ფსიქონევროლოგიური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დისპანსერი</w:t>
            </w:r>
            <w:r w:rsidRPr="00AE2A1D">
              <w:rPr>
                <w:rFonts w:eastAsia="Times New Roman"/>
                <w:color w:val="000000"/>
                <w:sz w:val="20"/>
                <w:szCs w:val="20"/>
              </w:rPr>
              <w:t>"</w:t>
            </w:r>
          </w:p>
        </w:tc>
        <w:tc>
          <w:tcPr>
            <w:tcW w:w="1701" w:type="dxa"/>
            <w:gridSpan w:val="2"/>
            <w:tcBorders>
              <w:top w:val="nil"/>
              <w:left w:val="nil"/>
              <w:bottom w:val="single" w:sz="4" w:space="0" w:color="auto"/>
              <w:right w:val="single" w:sz="4" w:space="0" w:color="auto"/>
            </w:tcBorders>
            <w:shd w:val="clear" w:color="auto" w:fill="auto"/>
            <w:vAlign w:val="center"/>
            <w:hideMark/>
          </w:tcPr>
          <w:p w:rsidR="000B1D3D" w:rsidRPr="00AE2A1D" w:rsidRDefault="000B1D3D" w:rsidP="00F23199">
            <w:pPr>
              <w:spacing w:after="0" w:line="240" w:lineRule="auto"/>
              <w:jc w:val="center"/>
              <w:rPr>
                <w:rFonts w:eastAsia="Times New Roman"/>
                <w:color w:val="000000"/>
                <w:sz w:val="20"/>
                <w:szCs w:val="20"/>
              </w:rPr>
            </w:pPr>
            <w:r w:rsidRPr="00AE2A1D">
              <w:rPr>
                <w:rFonts w:eastAsia="Times New Roman"/>
                <w:color w:val="000000"/>
                <w:sz w:val="20"/>
                <w:szCs w:val="20"/>
              </w:rPr>
              <w:t xml:space="preserve">              15 540,00   </w:t>
            </w:r>
          </w:p>
        </w:tc>
      </w:tr>
      <w:tr w:rsidR="000B1D3D" w:rsidRPr="00AE2A1D" w:rsidTr="000B1D3D">
        <w:trPr>
          <w:gridBefore w:val="1"/>
          <w:wBefore w:w="93" w:type="dxa"/>
          <w:trHeight w:val="525"/>
        </w:trPr>
        <w:tc>
          <w:tcPr>
            <w:tcW w:w="1433" w:type="dxa"/>
            <w:gridSpan w:val="2"/>
            <w:tcBorders>
              <w:top w:val="nil"/>
              <w:left w:val="single" w:sz="4" w:space="0" w:color="auto"/>
              <w:bottom w:val="single" w:sz="4" w:space="0" w:color="auto"/>
              <w:right w:val="single" w:sz="4" w:space="0" w:color="auto"/>
            </w:tcBorders>
          </w:tcPr>
          <w:p w:rsidR="000B1D3D" w:rsidRPr="00F23199" w:rsidRDefault="000B1D3D" w:rsidP="00F23199">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შიდა ქართლი</w:t>
            </w:r>
          </w:p>
        </w:tc>
        <w:tc>
          <w:tcPr>
            <w:tcW w:w="6520" w:type="dxa"/>
            <w:gridSpan w:val="2"/>
            <w:tcBorders>
              <w:top w:val="nil"/>
              <w:left w:val="single" w:sz="4" w:space="0" w:color="auto"/>
              <w:bottom w:val="single" w:sz="4" w:space="0" w:color="auto"/>
              <w:right w:val="single" w:sz="4" w:space="0" w:color="auto"/>
            </w:tcBorders>
            <w:shd w:val="clear" w:color="auto" w:fill="auto"/>
            <w:vAlign w:val="bottom"/>
            <w:hideMark/>
          </w:tcPr>
          <w:p w:rsidR="000B1D3D" w:rsidRPr="00AE2A1D" w:rsidRDefault="000B1D3D" w:rsidP="00F23199">
            <w:pPr>
              <w:spacing w:after="0" w:line="240" w:lineRule="auto"/>
              <w:rPr>
                <w:rFonts w:eastAsia="Times New Roman"/>
                <w:color w:val="000000"/>
                <w:sz w:val="20"/>
                <w:szCs w:val="20"/>
              </w:rPr>
            </w:pPr>
            <w:r w:rsidRPr="00AE2A1D">
              <w:rPr>
                <w:rFonts w:ascii="Sylfaen" w:eastAsia="Times New Roman" w:hAnsi="Sylfaen" w:cs="Sylfaen"/>
                <w:color w:val="000000"/>
                <w:sz w:val="20"/>
                <w:szCs w:val="20"/>
              </w:rPr>
              <w:t>შპს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ალ</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ქაჯაიას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სახ</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სურამის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ფსიქიატრიული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საავადმყოფო</w:t>
            </w:r>
          </w:p>
        </w:tc>
        <w:tc>
          <w:tcPr>
            <w:tcW w:w="1701" w:type="dxa"/>
            <w:gridSpan w:val="2"/>
            <w:tcBorders>
              <w:top w:val="nil"/>
              <w:left w:val="nil"/>
              <w:bottom w:val="single" w:sz="4" w:space="0" w:color="auto"/>
              <w:right w:val="single" w:sz="4" w:space="0" w:color="auto"/>
            </w:tcBorders>
            <w:shd w:val="clear" w:color="auto" w:fill="auto"/>
            <w:vAlign w:val="center"/>
            <w:hideMark/>
          </w:tcPr>
          <w:p w:rsidR="000B1D3D" w:rsidRPr="00AE2A1D" w:rsidRDefault="000B1D3D" w:rsidP="00F23199">
            <w:pPr>
              <w:spacing w:after="0" w:line="240" w:lineRule="auto"/>
              <w:jc w:val="center"/>
              <w:rPr>
                <w:rFonts w:eastAsia="Times New Roman"/>
                <w:color w:val="000000"/>
                <w:sz w:val="20"/>
                <w:szCs w:val="20"/>
              </w:rPr>
            </w:pPr>
            <w:r w:rsidRPr="00AE2A1D">
              <w:rPr>
                <w:rFonts w:eastAsia="Times New Roman"/>
                <w:color w:val="000000"/>
                <w:sz w:val="20"/>
                <w:szCs w:val="20"/>
              </w:rPr>
              <w:t xml:space="preserve">              58 120,00   </w:t>
            </w:r>
          </w:p>
        </w:tc>
      </w:tr>
      <w:tr w:rsidR="000B1D3D" w:rsidRPr="00482323" w:rsidTr="000B1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1" w:type="dxa"/>
        </w:trPr>
        <w:tc>
          <w:tcPr>
            <w:tcW w:w="7536" w:type="dxa"/>
            <w:gridSpan w:val="4"/>
            <w:shd w:val="clear" w:color="auto" w:fill="auto"/>
          </w:tcPr>
          <w:p w:rsidR="000B1D3D" w:rsidRPr="00482323" w:rsidRDefault="000B1D3D" w:rsidP="00F23199">
            <w:pPr>
              <w:rPr>
                <w:rFonts w:ascii="Sylfaen" w:hAnsi="Sylfaen"/>
                <w:lang w:val="ka-GE"/>
              </w:rPr>
            </w:pPr>
            <w:r>
              <w:rPr>
                <w:rFonts w:ascii="Sylfaen" w:hAnsi="Sylfaen"/>
                <w:lang w:val="ka-GE"/>
              </w:rPr>
              <w:br w:type="page"/>
            </w:r>
            <w:r w:rsidRPr="00482323">
              <w:rPr>
                <w:rFonts w:ascii="Sylfaen" w:hAnsi="Sylfaen"/>
                <w:lang w:val="ka-GE"/>
              </w:rPr>
              <w:t>დამატებითი მომსახურება (დაცვა და უსაფრთხოება)</w:t>
            </w:r>
          </w:p>
        </w:tc>
        <w:tc>
          <w:tcPr>
            <w:tcW w:w="2040" w:type="dxa"/>
            <w:gridSpan w:val="2"/>
            <w:shd w:val="clear" w:color="auto" w:fill="auto"/>
          </w:tcPr>
          <w:p w:rsidR="000B1D3D" w:rsidRPr="00482323" w:rsidRDefault="000B1D3D" w:rsidP="00F23199">
            <w:pPr>
              <w:rPr>
                <w:rFonts w:ascii="Sylfaen" w:hAnsi="Sylfaen"/>
                <w:lang w:val="ka-GE"/>
              </w:rPr>
            </w:pPr>
            <w:r w:rsidRPr="00482323">
              <w:rPr>
                <w:rFonts w:ascii="Sylfaen" w:hAnsi="Sylfaen"/>
                <w:lang w:val="ka-GE"/>
              </w:rPr>
              <w:t>თვის ბიუჯეტი (ლარი)</w:t>
            </w:r>
          </w:p>
        </w:tc>
      </w:tr>
      <w:tr w:rsidR="000B1D3D" w:rsidRPr="00482323" w:rsidTr="000B1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1" w:type="dxa"/>
        </w:trPr>
        <w:tc>
          <w:tcPr>
            <w:tcW w:w="1486" w:type="dxa"/>
            <w:gridSpan w:val="2"/>
            <w:shd w:val="clear" w:color="auto" w:fill="auto"/>
          </w:tcPr>
          <w:p w:rsidR="000B1D3D" w:rsidRPr="00482323" w:rsidRDefault="000B1D3D" w:rsidP="00F23199">
            <w:pPr>
              <w:rPr>
                <w:rFonts w:ascii="Sylfaen" w:hAnsi="Sylfaen"/>
                <w:lang w:val="ka-GE"/>
              </w:rPr>
            </w:pPr>
            <w:r w:rsidRPr="00482323">
              <w:rPr>
                <w:rFonts w:ascii="Sylfaen" w:hAnsi="Sylfaen"/>
                <w:lang w:val="ka-GE"/>
              </w:rPr>
              <w:t>იმერეთი</w:t>
            </w:r>
          </w:p>
        </w:tc>
        <w:tc>
          <w:tcPr>
            <w:tcW w:w="6050" w:type="dxa"/>
            <w:gridSpan w:val="2"/>
            <w:shd w:val="clear" w:color="auto" w:fill="auto"/>
          </w:tcPr>
          <w:p w:rsidR="000B1D3D" w:rsidRPr="00482323" w:rsidRDefault="000B1D3D" w:rsidP="00F23199">
            <w:pPr>
              <w:rPr>
                <w:rFonts w:ascii="Sylfaen" w:hAnsi="Sylfaen"/>
                <w:lang w:val="ka-GE"/>
              </w:rPr>
            </w:pPr>
            <w:r w:rsidRPr="00AE2A1D">
              <w:rPr>
                <w:rFonts w:ascii="Sylfaen" w:eastAsia="Times New Roman" w:hAnsi="Sylfaen" w:cs="Sylfaen"/>
                <w:color w:val="000000"/>
                <w:sz w:val="20"/>
                <w:szCs w:val="20"/>
              </w:rPr>
              <w:t>შპს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აკად</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ბ</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ნანეიშვილის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სახ</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ფსიქიკური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ჯანმრთელობის</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ეროვნული</w:t>
            </w:r>
            <w:r w:rsidRPr="00AE2A1D">
              <w:rPr>
                <w:rFonts w:eastAsia="Times New Roman"/>
                <w:color w:val="000000"/>
                <w:sz w:val="20"/>
                <w:szCs w:val="20"/>
              </w:rPr>
              <w:t xml:space="preserve"> </w:t>
            </w:r>
            <w:r w:rsidRPr="00AE2A1D">
              <w:rPr>
                <w:rFonts w:ascii="Sylfaen" w:eastAsia="Times New Roman" w:hAnsi="Sylfaen" w:cs="Sylfaen"/>
                <w:color w:val="000000"/>
                <w:sz w:val="20"/>
                <w:szCs w:val="20"/>
              </w:rPr>
              <w:t>ცენტრი</w:t>
            </w:r>
          </w:p>
        </w:tc>
        <w:tc>
          <w:tcPr>
            <w:tcW w:w="2040" w:type="dxa"/>
            <w:gridSpan w:val="2"/>
            <w:shd w:val="clear" w:color="auto" w:fill="auto"/>
          </w:tcPr>
          <w:p w:rsidR="000B1D3D" w:rsidRPr="00482323" w:rsidRDefault="000B1D3D" w:rsidP="00F23199">
            <w:pPr>
              <w:rPr>
                <w:rFonts w:ascii="Sylfaen" w:hAnsi="Sylfaen"/>
                <w:lang w:val="ka-GE"/>
              </w:rPr>
            </w:pPr>
            <w:r w:rsidRPr="00482323">
              <w:rPr>
                <w:rFonts w:ascii="Sylfaen" w:hAnsi="Sylfaen"/>
                <w:lang w:val="ka-GE"/>
              </w:rPr>
              <w:t>36 185,00</w:t>
            </w:r>
          </w:p>
        </w:tc>
      </w:tr>
    </w:tbl>
    <w:p w:rsidR="000B1D3D" w:rsidRDefault="000B1D3D" w:rsidP="000B1D3D">
      <w:pPr>
        <w:rPr>
          <w:rFonts w:ascii="Sylfaen" w:hAnsi="Sylfaen"/>
          <w:lang w:val="ka-GE"/>
        </w:rPr>
      </w:pPr>
    </w:p>
    <w:p w:rsidR="00B25157" w:rsidRDefault="00B25157"/>
    <w:sectPr w:rsidR="00B2515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katerine Adamia" w:date="2016-12-26T23:21:00Z" w:initials="EA">
    <w:p w:rsidR="000B1D3D" w:rsidRPr="003023A0" w:rsidRDefault="000B1D3D" w:rsidP="000B1D3D">
      <w:pPr>
        <w:pStyle w:val="CommentText"/>
        <w:rPr>
          <w:rFonts w:ascii="Sylfaen" w:hAnsi="Sylfaen"/>
          <w:lang w:val="ka-GE"/>
        </w:rPr>
      </w:pPr>
      <w:r>
        <w:rPr>
          <w:rStyle w:val="CommentReference"/>
        </w:rPr>
        <w:annotationRef/>
      </w:r>
      <w:r>
        <w:rPr>
          <w:rFonts w:ascii="Sylfaen" w:hAnsi="Sylfaen"/>
          <w:lang w:val="ka-GE"/>
        </w:rPr>
        <w:t>????</w:t>
      </w:r>
    </w:p>
  </w:comment>
  <w:comment w:id="1" w:author="Ekaterine Adamia" w:date="2016-12-26T23:21:00Z" w:initials="EA">
    <w:p w:rsidR="000B1D3D" w:rsidRPr="003023A0" w:rsidRDefault="000B1D3D" w:rsidP="000B1D3D">
      <w:pPr>
        <w:pStyle w:val="CommentText"/>
        <w:rPr>
          <w:rFonts w:ascii="Sylfaen" w:hAnsi="Sylfaen"/>
          <w:lang w:val="ka-GE"/>
        </w:rPr>
      </w:pPr>
      <w:r>
        <w:rPr>
          <w:rStyle w:val="CommentReference"/>
        </w:rPr>
        <w:annotationRef/>
      </w:r>
      <w:r>
        <w:rPr>
          <w:rFonts w:ascii="Sylfaen" w:hAnsi="Sylfaen"/>
          <w:lang w:val="ka-GE"/>
        </w:rPr>
        <w: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37F"/>
    <w:rsid w:val="000B1D3D"/>
    <w:rsid w:val="0064637F"/>
    <w:rsid w:val="00B2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D3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B1D3D"/>
    <w:pPr>
      <w:widowControl w:val="0"/>
      <w:spacing w:after="0" w:line="240" w:lineRule="auto"/>
    </w:pPr>
    <w:rPr>
      <w:rFonts w:ascii="Arial" w:eastAsia="Arial" w:hAnsi="Arial" w:cs="Times New Roman"/>
      <w:sz w:val="24"/>
      <w:szCs w:val="24"/>
    </w:rPr>
  </w:style>
  <w:style w:type="character" w:styleId="CommentReference">
    <w:name w:val="annotation reference"/>
    <w:uiPriority w:val="99"/>
    <w:unhideWhenUsed/>
    <w:rsid w:val="000B1D3D"/>
    <w:rPr>
      <w:sz w:val="16"/>
      <w:szCs w:val="16"/>
    </w:rPr>
  </w:style>
  <w:style w:type="paragraph" w:styleId="CommentText">
    <w:name w:val="annotation text"/>
    <w:basedOn w:val="Normal"/>
    <w:link w:val="CommentTextChar"/>
    <w:uiPriority w:val="99"/>
    <w:unhideWhenUsed/>
    <w:rsid w:val="000B1D3D"/>
    <w:rPr>
      <w:sz w:val="20"/>
      <w:szCs w:val="20"/>
    </w:rPr>
  </w:style>
  <w:style w:type="character" w:customStyle="1" w:styleId="CommentTextChar">
    <w:name w:val="Comment Text Char"/>
    <w:basedOn w:val="DefaultParagraphFont"/>
    <w:link w:val="CommentText"/>
    <w:uiPriority w:val="99"/>
    <w:rsid w:val="000B1D3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B1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D3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D3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B1D3D"/>
    <w:pPr>
      <w:widowControl w:val="0"/>
      <w:spacing w:after="0" w:line="240" w:lineRule="auto"/>
    </w:pPr>
    <w:rPr>
      <w:rFonts w:ascii="Arial" w:eastAsia="Arial" w:hAnsi="Arial" w:cs="Times New Roman"/>
      <w:sz w:val="24"/>
      <w:szCs w:val="24"/>
    </w:rPr>
  </w:style>
  <w:style w:type="character" w:styleId="CommentReference">
    <w:name w:val="annotation reference"/>
    <w:uiPriority w:val="99"/>
    <w:unhideWhenUsed/>
    <w:rsid w:val="000B1D3D"/>
    <w:rPr>
      <w:sz w:val="16"/>
      <w:szCs w:val="16"/>
    </w:rPr>
  </w:style>
  <w:style w:type="paragraph" w:styleId="CommentText">
    <w:name w:val="annotation text"/>
    <w:basedOn w:val="Normal"/>
    <w:link w:val="CommentTextChar"/>
    <w:uiPriority w:val="99"/>
    <w:unhideWhenUsed/>
    <w:rsid w:val="000B1D3D"/>
    <w:rPr>
      <w:sz w:val="20"/>
      <w:szCs w:val="20"/>
    </w:rPr>
  </w:style>
  <w:style w:type="character" w:customStyle="1" w:styleId="CommentTextChar">
    <w:name w:val="Comment Text Char"/>
    <w:basedOn w:val="DefaultParagraphFont"/>
    <w:link w:val="CommentText"/>
    <w:uiPriority w:val="99"/>
    <w:rsid w:val="000B1D3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B1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D3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4694</Words>
  <Characters>26757</Characters>
  <Application>Microsoft Office Word</Application>
  <DocSecurity>0</DocSecurity>
  <Lines>222</Lines>
  <Paragraphs>62</Paragraphs>
  <ScaleCrop>false</ScaleCrop>
  <Company/>
  <LinksUpToDate>false</LinksUpToDate>
  <CharactersWithSpaces>31389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dcterms:created xsi:type="dcterms:W3CDTF">2016-12-26T19:20:00Z</dcterms:created>
  <dcterms:modified xsi:type="dcterms:W3CDTF">2016-12-26T19:22:00Z</dcterms:modified>
</cp:coreProperties>
</file>